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153"/>
          <w:tab w:val="right" w:leader="none" w:pos="8306"/>
          <w:tab w:val="left" w:leader="none" w:pos="720"/>
          <w:tab w:val="center" w:leader="none" w:pos="4513"/>
          <w:tab w:val="right" w:leader="none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Call-Off Schedule 5 (Pricing Details)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153"/>
          <w:tab w:val="right" w:leader="none" w:pos="8306"/>
          <w:tab w:val="left" w:leader="none" w:pos="720"/>
          <w:tab w:val="center" w:leader="none" w:pos="4513"/>
          <w:tab w:val="right" w:leader="none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Guidance Note: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Schedule should be used to show further detailed pricing information, in addition to the pricing in the Order Form] </w:t>
      </w:r>
    </w:p>
    <w:p w:rsidR="00000000" w:rsidDel="00000000" w:rsidP="00000000" w:rsidRDefault="00000000" w:rsidRPr="00000000" w14:paraId="00000004">
      <w:pPr>
        <w:pageBreakBefore w:val="0"/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4" w:w="11909" w:orient="portrait"/>
      <w:pgMar w:bottom="1440" w:top="1440" w:left="1440" w:right="1440" w:header="709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Times New Roman"/>
  <w:font w:name="Calibri"/>
  <w:font w:name="Arial"/>
  <w:font w:name="Cambr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Ref: RM6309</w:t>
    </w:r>
  </w:p>
  <w:p w:rsidR="00000000" w:rsidDel="00000000" w:rsidP="00000000" w:rsidRDefault="00000000" w:rsidRPr="00000000" w14:paraId="0000000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ab/>
      <w:t xml:space="preserve"> 1</w:t>
    </w:r>
  </w:p>
  <w:p w:rsidR="00000000" w:rsidDel="00000000" w:rsidP="00000000" w:rsidRDefault="00000000" w:rsidRPr="00000000" w14:paraId="0000000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a6a6a6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Model Version: v3.1</w:t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0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1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Ref: RM3830</w:t>
    </w:r>
  </w:p>
  <w:p w:rsidR="00000000" w:rsidDel="00000000" w:rsidP="00000000" w:rsidRDefault="00000000" w:rsidRPr="00000000" w14:paraId="00000012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Calibri" w:cs="Calibri" w:eastAsia="Calibri" w:hAnsi="Calibri"/>
        <w:sz w:val="22"/>
        <w:szCs w:val="22"/>
      </w:rPr>
    </w:pPr>
    <w:r w:rsidDel="00000000" w:rsidR="00000000" w:rsidRPr="00000000">
      <w:rPr>
        <w:rFonts w:ascii="Calibri" w:cs="Calibri" w:eastAsia="Calibri" w:hAnsi="Calibri"/>
        <w:sz w:val="22"/>
        <w:szCs w:val="22"/>
        <w:rtl w:val="0"/>
      </w:rPr>
      <w:t xml:space="preserve">FM Project Version: 1.A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5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Call-Off Schedule 5 (Pricing Details)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6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07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 2024</w:t>
    </w:r>
  </w:p>
  <w:p w:rsidR="00000000" w:rsidDel="00000000" w:rsidP="00000000" w:rsidRDefault="00000000" w:rsidRPr="00000000" w14:paraId="0000000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240" w:before="0" w:line="36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9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b w:val="1"/>
        <w:rtl w:val="0"/>
      </w:rPr>
      <w:t xml:space="preserve">Call-Off Schedule 5 (Call-Off Pricing)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5562600</wp:posOffset>
          </wp:positionH>
          <wp:positionV relativeFrom="paragraph">
            <wp:posOffset>-165733</wp:posOffset>
          </wp:positionV>
          <wp:extent cx="848995" cy="685800"/>
          <wp:effectExtent b="0" l="0" r="0" t="0"/>
          <wp:wrapNone/>
          <wp:docPr descr="Crown Commercial Service" id="17" name="image1.png"/>
          <a:graphic>
            <a:graphicData uri="http://schemas.openxmlformats.org/drawingml/2006/picture">
              <pic:pic>
                <pic:nvPicPr>
                  <pic:cNvPr descr="Crown Commercial Service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0A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Crown Copyright 2017</w:t>
    </w:r>
  </w:p>
  <w:p w:rsidR="00000000" w:rsidDel="00000000" w:rsidP="00000000" w:rsidRDefault="00000000" w:rsidRPr="00000000" w14:paraId="0000000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240" w:before="0" w:line="36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2"/>
        <w:szCs w:val="22"/>
        <w:lang w:val="en-GB"/>
      </w:rPr>
    </w:rPrDefault>
    <w:pPrDefault>
      <w:pPr>
        <w:spacing w:after="240" w:line="36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firstLine="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firstLine="0"/>
      <w:jc w:val="both"/>
    </w:pPr>
    <w:rPr>
      <w:rFonts w:ascii="Calibri" w:cs="Calibri" w:eastAsia="Calibri" w:hAnsi="Calibri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firstLine="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firstLine="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firstLine="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firstLine="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rFonts w:ascii="Arial" w:cs="Arial" w:eastAsia="Arial" w:hAnsi="Arial"/>
      <w:b w:val="1"/>
      <w:sz w:val="32"/>
      <w:szCs w:val="3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7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720" w:right="0" w:hanging="720"/>
      <w:jc w:val="both"/>
    </w:pPr>
    <w:rPr>
      <w:rFonts w:ascii="Calibri" w:cs="Calibri" w:eastAsia="Calibri" w:hAnsi="Calibri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1800" w:right="0" w:hanging="108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2880" w:right="0" w:hanging="108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360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43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pageBreakBefore w:val="0"/>
      <w:spacing w:after="60" w:before="240" w:lineRule="auto"/>
      <w:jc w:val="center"/>
    </w:pPr>
    <w:rPr>
      <w:rFonts w:ascii="Arial" w:cs="Arial" w:eastAsia="Arial" w:hAnsi="Arial"/>
      <w:b w:val="1"/>
      <w:sz w:val="32"/>
      <w:szCs w:val="3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 w:val="1"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 w:val="1"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 w:val="1"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 w:val="1"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 w:val="1"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 w:val="1"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 w:val="1"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 w:val="1"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 w:val="1"/>
    <w:pPr>
      <w:numPr>
        <w:ilvl w:val="8"/>
        <w:numId w:val="2"/>
      </w:numPr>
      <w:outlineLvl w:val="8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styleId="BodyTextIndent4" w:customStyle="1">
    <w:name w:val="Body Text Indent 4"/>
    <w:basedOn w:val="HouseStyleBase"/>
    <w:pPr>
      <w:ind w:left="2880"/>
    </w:pPr>
  </w:style>
  <w:style w:type="paragraph" w:styleId="BodyTextIndent5" w:customStyle="1">
    <w:name w:val="Body Text Indent 5"/>
    <w:basedOn w:val="HouseStyleBase"/>
    <w:pPr>
      <w:ind w:left="3600"/>
    </w:pPr>
  </w:style>
  <w:style w:type="paragraph" w:styleId="MarginText" w:customStyle="1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Indent6" w:customStyle="1">
    <w:name w:val="Body Text Indent 6"/>
    <w:basedOn w:val="HouseStyleBase"/>
    <w:pPr>
      <w:ind w:left="4320"/>
    </w:pPr>
  </w:style>
  <w:style w:type="paragraph" w:styleId="BodyTextIndent7" w:customStyle="1">
    <w:name w:val="Body Text Indent 7"/>
    <w:basedOn w:val="HouseStyleBase"/>
    <w:pPr>
      <w:ind w:left="5040"/>
    </w:pPr>
  </w:style>
  <w:style w:type="paragraph" w:styleId="SchHead" w:customStyle="1">
    <w:name w:val="SchHead"/>
    <w:basedOn w:val="HouseStyleBaseCentred"/>
    <w:next w:val="SchPart"/>
    <w:pPr>
      <w:keepNext w:val="1"/>
      <w:numPr>
        <w:numId w:val="5"/>
      </w:numPr>
      <w:jc w:val="center"/>
      <w:outlineLvl w:val="0"/>
    </w:pPr>
    <w:rPr>
      <w:b w:val="1"/>
      <w:caps w:val="1"/>
    </w:rPr>
  </w:style>
  <w:style w:type="paragraph" w:styleId="ScheduleL1" w:customStyle="1">
    <w:name w:val="Schedule L1"/>
    <w:basedOn w:val="HouseStyleBase"/>
    <w:pPr>
      <w:keepNext w:val="1"/>
      <w:numPr>
        <w:numId w:val="14"/>
      </w:numPr>
      <w:outlineLvl w:val="0"/>
    </w:pPr>
    <w:rPr>
      <w:rFonts w:ascii="Calibri" w:hAnsi="Calibri"/>
      <w:b w:val="1"/>
      <w:bCs w:val="1"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 w:val="1"/>
    <w:pPr>
      <w:spacing w:before="120"/>
    </w:pPr>
    <w:rPr>
      <w:b w:val="1"/>
    </w:rPr>
  </w:style>
  <w:style w:type="paragraph" w:styleId="Title">
    <w:name w:val="Title"/>
    <w:basedOn w:val="Normal"/>
    <w:qFormat w:val="1"/>
    <w:pPr>
      <w:spacing w:after="60" w:before="240"/>
      <w:jc w:val="center"/>
    </w:pPr>
    <w:rPr>
      <w:rFonts w:ascii="Arial" w:hAnsi="Arial"/>
      <w:b w:val="1"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styleId="HouseStyleBase" w:customStyle="1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 w:val="1"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 w:val="1"/>
      <w:sz w:val="22"/>
      <w:lang w:eastAsia="zh-CN"/>
    </w:rPr>
  </w:style>
  <w:style w:type="paragraph" w:styleId="TOC2">
    <w:name w:val="toc 2"/>
    <w:semiHidden w:val="1"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 w:val="1"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 w:val="1"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 w:val="1"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 w:val="1"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 w:val="1"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 w:val="1"/>
    <w:pPr>
      <w:tabs>
        <w:tab w:val="right" w:leader="dot" w:pos="9029"/>
      </w:tabs>
      <w:adjustRightInd w:val="0"/>
      <w:spacing w:after="120"/>
    </w:pPr>
    <w:rPr>
      <w:rFonts w:eastAsia="STZhongsong"/>
      <w:caps w:val="1"/>
      <w:sz w:val="22"/>
      <w:lang w:eastAsia="zh-CN"/>
    </w:rPr>
  </w:style>
  <w:style w:type="paragraph" w:styleId="TOC9">
    <w:name w:val="toc 9"/>
    <w:semiHidden w:val="1"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styleId="HouseStyleBaseCentred" w:customStyle="1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 w:val="1"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 w:val="1"/>
    <w:rPr>
      <w:rFonts w:ascii="Times New Roman" w:cs="Times New Roman" w:hAnsi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algn="none">
        <w14:srgbClr w14:val="000000"/>
      </w14:shadow>
      <w14:textOutline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 w:val="1"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 w:val="1"/>
    <w:rPr>
      <w:rFonts w:ascii="Times New Roman" w:cs="Times New Roman" w:hAnsi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algn="none">
        <w14:srgbClr w14:val="000000"/>
      </w14:shadow>
      <w14:textOutline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Heading" w:customStyle="1">
    <w:name w:val="Heading"/>
    <w:basedOn w:val="HouseStyleBaseCentred"/>
    <w:next w:val="MarginText"/>
    <w:pPr>
      <w:keepNext w:val="1"/>
      <w:jc w:val="center"/>
    </w:pPr>
    <w:rPr>
      <w:b w:val="1"/>
      <w:caps w:val="1"/>
    </w:rPr>
  </w:style>
  <w:style w:type="paragraph" w:styleId="AppHead" w:customStyle="1">
    <w:name w:val="AppHead"/>
    <w:basedOn w:val="HouseStyleBaseCentred"/>
    <w:pPr>
      <w:numPr>
        <w:numId w:val="3"/>
      </w:numPr>
      <w:jc w:val="center"/>
      <w:outlineLvl w:val="0"/>
    </w:pPr>
    <w:rPr>
      <w:b w:val="1"/>
      <w:caps w:val="1"/>
    </w:rPr>
  </w:style>
  <w:style w:type="paragraph" w:styleId="RecitalNumbering" w:customStyle="1">
    <w:name w:val="Recital Numbering"/>
    <w:basedOn w:val="HouseStyleBase"/>
    <w:pPr>
      <w:numPr>
        <w:numId w:val="7"/>
      </w:numPr>
      <w:outlineLvl w:val="0"/>
    </w:pPr>
  </w:style>
  <w:style w:type="paragraph" w:styleId="DefinitionNumbering1" w:customStyle="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styleId="DefinitionNumbering2" w:customStyle="1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styleId="DefinitionNumbering3" w:customStyle="1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styleId="DefinitionNumbering4" w:customStyle="1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styleId="DefinitionNumbering5" w:customStyle="1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styleId="DefinitionNumbering6" w:customStyle="1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styleId="DefinitionNumbering7" w:customStyle="1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styleId="DefinitionNumbering8" w:customStyle="1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styleId="DefinitionNumbering9" w:customStyle="1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styleId="ListBullet1" w:customStyle="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styleId="ListBullet6" w:customStyle="1">
    <w:name w:val="List Bullet 6"/>
    <w:basedOn w:val="HouseStyleBase"/>
    <w:pPr>
      <w:numPr>
        <w:ilvl w:val="5"/>
        <w:numId w:val="6"/>
      </w:numPr>
    </w:pPr>
  </w:style>
  <w:style w:type="paragraph" w:styleId="ListBullet7" w:customStyle="1">
    <w:name w:val="List Bullet 7"/>
    <w:basedOn w:val="HouseStyleBase"/>
    <w:pPr>
      <w:numPr>
        <w:ilvl w:val="6"/>
        <w:numId w:val="6"/>
      </w:numPr>
    </w:pPr>
  </w:style>
  <w:style w:type="paragraph" w:styleId="ListBullet8" w:customStyle="1">
    <w:name w:val="List Bullet 8"/>
    <w:basedOn w:val="HouseStyleBase"/>
    <w:pPr>
      <w:numPr>
        <w:ilvl w:val="7"/>
        <w:numId w:val="6"/>
      </w:numPr>
    </w:pPr>
  </w:style>
  <w:style w:type="paragraph" w:styleId="ListBullet9" w:customStyle="1">
    <w:name w:val="List Bullet 9"/>
    <w:basedOn w:val="HouseStyleBase"/>
    <w:pPr>
      <w:numPr>
        <w:ilvl w:val="8"/>
        <w:numId w:val="6"/>
      </w:numPr>
    </w:pPr>
  </w:style>
  <w:style w:type="paragraph" w:styleId="SchPart" w:customStyle="1">
    <w:name w:val="SchPart"/>
    <w:basedOn w:val="HouseStyleBaseCentred"/>
    <w:next w:val="MarginText"/>
    <w:pPr>
      <w:keepNext w:val="1"/>
      <w:numPr>
        <w:ilvl w:val="1"/>
        <w:numId w:val="5"/>
      </w:numPr>
      <w:jc w:val="center"/>
      <w:outlineLvl w:val="1"/>
    </w:pPr>
    <w:rPr>
      <w:b w:val="1"/>
    </w:rPr>
  </w:style>
  <w:style w:type="paragraph" w:styleId="ScheduleL2" w:customStyle="1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styleId="ScheduleL3" w:customStyle="1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styleId="ScheduleL4" w:customStyle="1">
    <w:name w:val="Schedule L4"/>
    <w:basedOn w:val="HouseStyleBase"/>
    <w:pPr>
      <w:numPr>
        <w:ilvl w:val="3"/>
        <w:numId w:val="14"/>
      </w:numPr>
      <w:outlineLvl w:val="3"/>
    </w:pPr>
  </w:style>
  <w:style w:type="paragraph" w:styleId="ScheduleL5" w:customStyle="1">
    <w:name w:val="Schedule L5"/>
    <w:basedOn w:val="HouseStyleBase"/>
    <w:pPr>
      <w:numPr>
        <w:ilvl w:val="4"/>
        <w:numId w:val="14"/>
      </w:numPr>
      <w:outlineLvl w:val="4"/>
    </w:pPr>
  </w:style>
  <w:style w:type="paragraph" w:styleId="ScheduleL6" w:customStyle="1">
    <w:name w:val="Schedule L6"/>
    <w:basedOn w:val="HouseStyleBase"/>
    <w:pPr>
      <w:numPr>
        <w:ilvl w:val="5"/>
        <w:numId w:val="14"/>
      </w:numPr>
      <w:outlineLvl w:val="5"/>
    </w:pPr>
  </w:style>
  <w:style w:type="paragraph" w:styleId="ScheduleL7" w:customStyle="1">
    <w:name w:val="Schedule L7"/>
    <w:basedOn w:val="HouseStyleBase"/>
    <w:pPr>
      <w:numPr>
        <w:ilvl w:val="6"/>
        <w:numId w:val="14"/>
      </w:numPr>
      <w:outlineLvl w:val="6"/>
    </w:pPr>
  </w:style>
  <w:style w:type="paragraph" w:styleId="ScheduleL8" w:customStyle="1">
    <w:name w:val="Schedule L8"/>
    <w:basedOn w:val="HouseStyleBase"/>
    <w:pPr>
      <w:numPr>
        <w:ilvl w:val="7"/>
        <w:numId w:val="14"/>
      </w:numPr>
      <w:outlineLvl w:val="7"/>
    </w:pPr>
  </w:style>
  <w:style w:type="paragraph" w:styleId="ScheduleL9" w:customStyle="1">
    <w:name w:val="Schedule L9"/>
    <w:basedOn w:val="HouseStyleBase"/>
    <w:pPr>
      <w:numPr>
        <w:ilvl w:val="8"/>
        <w:numId w:val="14"/>
      </w:numPr>
      <w:outlineLvl w:val="8"/>
    </w:pPr>
  </w:style>
  <w:style w:type="paragraph" w:styleId="SchSection" w:customStyle="1">
    <w:name w:val="SchSection"/>
    <w:basedOn w:val="HouseStyleBaseCentred"/>
    <w:next w:val="MarginText"/>
    <w:pPr>
      <w:keepNext w:val="1"/>
      <w:numPr>
        <w:ilvl w:val="2"/>
        <w:numId w:val="5"/>
      </w:numPr>
      <w:jc w:val="center"/>
      <w:outlineLvl w:val="2"/>
    </w:pPr>
    <w:rPr>
      <w:b w:val="1"/>
    </w:rPr>
  </w:style>
  <w:style w:type="paragraph" w:styleId="Table-followingparagraph" w:customStyle="1">
    <w:name w:val="Table - following paragraph"/>
    <w:basedOn w:val="HouseStyleBase"/>
    <w:next w:val="MarginText"/>
    <w:pPr>
      <w:spacing w:after="0"/>
    </w:pPr>
  </w:style>
  <w:style w:type="paragraph" w:styleId="Table-Text" w:customStyle="1">
    <w:name w:val="Table - Text"/>
    <w:basedOn w:val="HouseStyleBase"/>
    <w:pPr>
      <w:spacing w:after="120" w:before="120"/>
      <w:jc w:val="left"/>
    </w:pPr>
  </w:style>
  <w:style w:type="paragraph" w:styleId="AppPart" w:customStyle="1">
    <w:name w:val="AppPart"/>
    <w:basedOn w:val="HouseStyleBaseCentred"/>
    <w:pPr>
      <w:numPr>
        <w:ilvl w:val="1"/>
        <w:numId w:val="3"/>
      </w:numPr>
      <w:jc w:val="center"/>
      <w:outlineLvl w:val="1"/>
    </w:pPr>
    <w:rPr>
      <w:b w:val="1"/>
    </w:rPr>
  </w:style>
  <w:style w:type="paragraph" w:styleId="RecitalNumbering2" w:customStyle="1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styleId="RecitalNumbering3" w:customStyle="1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link w:val="BalloonText"/>
    <w:rPr>
      <w:rFonts w:ascii="Tahoma" w:cs="Tahoma" w:hAnsi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 w:val="1"/>
    <w:unhideWhenUsed w:val="1"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styleId="BodyText2Char" w:customStyle="1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styleId="BodyText3Char" w:customStyle="1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styleId="BodyTextChar" w:customStyle="1">
    <w:name w:val="Body Text Char"/>
    <w:link w:val="BodyText"/>
    <w:uiPriority w:val="99"/>
    <w:rPr>
      <w:sz w:val="22"/>
      <w:lang w:eastAsia="en-US"/>
    </w:rPr>
  </w:style>
  <w:style w:type="character" w:styleId="BodyTextFirstIndentChar" w:customStyle="1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styleId="HouseStyleBaseChar" w:customStyle="1">
    <w:name w:val="House Style Base Char"/>
    <w:link w:val="HouseStyleBase"/>
    <w:rPr>
      <w:rFonts w:eastAsia="STZhongsong"/>
      <w:sz w:val="22"/>
      <w:lang w:eastAsia="zh-CN"/>
    </w:rPr>
  </w:style>
  <w:style w:type="character" w:styleId="BodyTextIndentChar" w:customStyle="1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styleId="BodyTextFirstIndent2Char" w:customStyle="1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 w:val="1"/>
    <w:rPr>
      <w:b w:val="1"/>
      <w:bCs w:val="1"/>
      <w:smallCaps w:val="1"/>
      <w:spacing w:val="5"/>
    </w:rPr>
  </w:style>
  <w:style w:type="paragraph" w:styleId="Caption">
    <w:name w:val="caption"/>
    <w:basedOn w:val="Normal"/>
    <w:next w:val="Normal"/>
    <w:semiHidden w:val="1"/>
    <w:unhideWhenUsed w:val="1"/>
    <w:qFormat w:val="1"/>
    <w:rPr>
      <w:b w:val="1"/>
      <w:bCs w:val="1"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styleId="ClosingChar" w:customStyle="1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cccccc" w:val="clear"/>
    </w:tcPr>
    <w:tblStylePr w:type="firstRow">
      <w:rPr>
        <w:b w:val="1"/>
        <w:bCs w:val="1"/>
      </w:rPr>
      <w:tblPr/>
      <w:tcPr>
        <w:shd w:color="auto" w:fill="999999" w:val="clear"/>
      </w:tcPr>
    </w:tblStylePr>
    <w:tblStylePr w:type="lastRow">
      <w:rPr>
        <w:b w:val="1"/>
        <w:bCs w:val="1"/>
        <w:color w:val="000000"/>
      </w:rPr>
      <w:tblPr/>
      <w:tcPr>
        <w:shd w:color="auto" w:fill="999999" w:val="clear"/>
      </w:tcPr>
    </w:tblStylePr>
    <w:tblStylePr w:type="firstCol">
      <w:rPr>
        <w:color w:val="ffffff"/>
      </w:rPr>
      <w:tblPr/>
      <w:tcPr>
        <w:shd w:color="auto" w:fill="000000" w:val="clear"/>
      </w:tcPr>
    </w:tblStylePr>
    <w:tblStylePr w:type="lastCol">
      <w:rPr>
        <w:color w:val="ffffff"/>
      </w:rPr>
      <w:tblPr/>
      <w:tcPr>
        <w:shd w:color="auto" w:fill="000000" w:val="clear"/>
      </w:tcPr>
    </w:tblStylePr>
    <w:tblStylePr w:type="band1Vert">
      <w:tblPr/>
      <w:tcPr>
        <w:shd w:color="auto" w:fill="808080" w:val="clear"/>
      </w:tcPr>
    </w:tblStylePr>
    <w:tblStylePr w:type="band1Horz">
      <w:tblPr/>
      <w:tcPr>
        <w:shd w:color="auto" w:fill="808080" w:val="clear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dbe5f1" w:val="clear"/>
    </w:tcPr>
    <w:tblStylePr w:type="firstRow">
      <w:rPr>
        <w:b w:val="1"/>
        <w:bCs w:val="1"/>
      </w:rPr>
      <w:tblPr/>
      <w:tcPr>
        <w:shd w:color="auto" w:fill="b8cce4" w:val="clear"/>
      </w:tcPr>
    </w:tblStylePr>
    <w:tblStylePr w:type="lastRow">
      <w:rPr>
        <w:b w:val="1"/>
        <w:bCs w:val="1"/>
        <w:color w:val="000000"/>
      </w:rPr>
      <w:tblPr/>
      <w:tcPr>
        <w:shd w:color="auto" w:fill="b8cce4" w:val="clear"/>
      </w:tcPr>
    </w:tblStylePr>
    <w:tblStylePr w:type="firstCol">
      <w:rPr>
        <w:color w:val="ffffff"/>
      </w:rPr>
      <w:tblPr/>
      <w:tcPr>
        <w:shd w:color="auto" w:fill="365f91" w:val="clear"/>
      </w:tcPr>
    </w:tblStylePr>
    <w:tblStylePr w:type="lastCol">
      <w:rPr>
        <w:color w:val="ffffff"/>
      </w:rPr>
      <w:tblPr/>
      <w:tcPr>
        <w:shd w:color="auto" w:fill="365f91" w:val="clear"/>
      </w:tcPr>
    </w:tblStylePr>
    <w:tblStylePr w:type="band1Vert">
      <w:tblPr/>
      <w:tcPr>
        <w:shd w:color="auto" w:fill="a7bfde" w:val="clear"/>
      </w:tcPr>
    </w:tblStylePr>
    <w:tblStylePr w:type="band1Horz">
      <w:tblPr/>
      <w:tcPr>
        <w:shd w:color="auto" w:fill="a7bfde" w:val="clear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f2dbdb" w:val="clear"/>
    </w:tcPr>
    <w:tblStylePr w:type="firstRow">
      <w:rPr>
        <w:b w:val="1"/>
        <w:bCs w:val="1"/>
      </w:rPr>
      <w:tblPr/>
      <w:tcPr>
        <w:shd w:color="auto" w:fill="e5b8b7" w:val="clear"/>
      </w:tcPr>
    </w:tblStylePr>
    <w:tblStylePr w:type="lastRow">
      <w:rPr>
        <w:b w:val="1"/>
        <w:bCs w:val="1"/>
        <w:color w:val="000000"/>
      </w:rPr>
      <w:tblPr/>
      <w:tcPr>
        <w:shd w:color="auto" w:fill="e5b8b7" w:val="clear"/>
      </w:tcPr>
    </w:tblStylePr>
    <w:tblStylePr w:type="firstCol">
      <w:rPr>
        <w:color w:val="ffffff"/>
      </w:rPr>
      <w:tblPr/>
      <w:tcPr>
        <w:shd w:color="auto" w:fill="943634" w:val="clear"/>
      </w:tcPr>
    </w:tblStylePr>
    <w:tblStylePr w:type="lastCol">
      <w:rPr>
        <w:color w:val="ffffff"/>
      </w:rPr>
      <w:tblPr/>
      <w:tcPr>
        <w:shd w:color="auto" w:fill="943634" w:val="clear"/>
      </w:tcPr>
    </w:tblStylePr>
    <w:tblStylePr w:type="band1Vert">
      <w:tblPr/>
      <w:tcPr>
        <w:shd w:color="auto" w:fill="dfa7a6" w:val="clear"/>
      </w:tcPr>
    </w:tblStylePr>
    <w:tblStylePr w:type="band1Horz">
      <w:tblPr/>
      <w:tcPr>
        <w:shd w:color="auto" w:fill="dfa7a6" w:val="clear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eaf1dd" w:val="clear"/>
    </w:tcPr>
    <w:tblStylePr w:type="firstRow">
      <w:rPr>
        <w:b w:val="1"/>
        <w:bCs w:val="1"/>
      </w:rPr>
      <w:tblPr/>
      <w:tcPr>
        <w:shd w:color="auto" w:fill="d6e3bc" w:val="clear"/>
      </w:tcPr>
    </w:tblStylePr>
    <w:tblStylePr w:type="lastRow">
      <w:rPr>
        <w:b w:val="1"/>
        <w:bCs w:val="1"/>
        <w:color w:val="000000"/>
      </w:rPr>
      <w:tblPr/>
      <w:tcPr>
        <w:shd w:color="auto" w:fill="d6e3bc" w:val="clear"/>
      </w:tcPr>
    </w:tblStylePr>
    <w:tblStylePr w:type="firstCol">
      <w:rPr>
        <w:color w:val="ffffff"/>
      </w:rPr>
      <w:tblPr/>
      <w:tcPr>
        <w:shd w:color="auto" w:fill="76923c" w:val="clear"/>
      </w:tcPr>
    </w:tblStylePr>
    <w:tblStylePr w:type="lastCol">
      <w:rPr>
        <w:color w:val="ffffff"/>
      </w:rPr>
      <w:tblPr/>
      <w:tcPr>
        <w:shd w:color="auto" w:fill="76923c" w:val="clear"/>
      </w:tcPr>
    </w:tblStylePr>
    <w:tblStylePr w:type="band1Vert">
      <w:tblPr/>
      <w:tcPr>
        <w:shd w:color="auto" w:fill="cdddac" w:val="clear"/>
      </w:tcPr>
    </w:tblStylePr>
    <w:tblStylePr w:type="band1Horz">
      <w:tblPr/>
      <w:tcPr>
        <w:shd w:color="auto" w:fill="cdddac" w:val="clear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e5dfec" w:val="clear"/>
    </w:tcPr>
    <w:tblStylePr w:type="firstRow">
      <w:rPr>
        <w:b w:val="1"/>
        <w:bCs w:val="1"/>
      </w:rPr>
      <w:tblPr/>
      <w:tcPr>
        <w:shd w:color="auto" w:fill="ccc0d9" w:val="clear"/>
      </w:tcPr>
    </w:tblStylePr>
    <w:tblStylePr w:type="lastRow">
      <w:rPr>
        <w:b w:val="1"/>
        <w:bCs w:val="1"/>
        <w:color w:val="000000"/>
      </w:rPr>
      <w:tblPr/>
      <w:tcPr>
        <w:shd w:color="auto" w:fill="ccc0d9" w:val="clear"/>
      </w:tcPr>
    </w:tblStylePr>
    <w:tblStylePr w:type="firstCol">
      <w:rPr>
        <w:color w:val="ffffff"/>
      </w:rPr>
      <w:tblPr/>
      <w:tcPr>
        <w:shd w:color="auto" w:fill="5f497a" w:val="clear"/>
      </w:tcPr>
    </w:tblStylePr>
    <w:tblStylePr w:type="lastCol">
      <w:rPr>
        <w:color w:val="ffffff"/>
      </w:rPr>
      <w:tblPr/>
      <w:tcPr>
        <w:shd w:color="auto" w:fill="5f497a" w:val="clear"/>
      </w:tcPr>
    </w:tblStylePr>
    <w:tblStylePr w:type="band1Vert">
      <w:tblPr/>
      <w:tcPr>
        <w:shd w:color="auto" w:fill="bfb1d0" w:val="clear"/>
      </w:tcPr>
    </w:tblStylePr>
    <w:tblStylePr w:type="band1Horz">
      <w:tblPr/>
      <w:tcPr>
        <w:shd w:color="auto" w:fill="bfb1d0" w:val="clear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daeef3" w:val="clear"/>
    </w:tcPr>
    <w:tblStylePr w:type="firstRow">
      <w:rPr>
        <w:b w:val="1"/>
        <w:bCs w:val="1"/>
      </w:rPr>
      <w:tblPr/>
      <w:tcPr>
        <w:shd w:color="auto" w:fill="b6dde8" w:val="clear"/>
      </w:tcPr>
    </w:tblStylePr>
    <w:tblStylePr w:type="lastRow">
      <w:rPr>
        <w:b w:val="1"/>
        <w:bCs w:val="1"/>
        <w:color w:val="000000"/>
      </w:rPr>
      <w:tblPr/>
      <w:tcPr>
        <w:shd w:color="auto" w:fill="b6dde8" w:val="clear"/>
      </w:tcPr>
    </w:tblStylePr>
    <w:tblStylePr w:type="firstCol">
      <w:rPr>
        <w:color w:val="ffffff"/>
      </w:rPr>
      <w:tblPr/>
      <w:tcPr>
        <w:shd w:color="auto" w:fill="31849b" w:val="clear"/>
      </w:tcPr>
    </w:tblStylePr>
    <w:tblStylePr w:type="lastCol">
      <w:rPr>
        <w:color w:val="ffffff"/>
      </w:rPr>
      <w:tblPr/>
      <w:tcPr>
        <w:shd w:color="auto" w:fill="31849b" w:val="clear"/>
      </w:tcPr>
    </w:tblStylePr>
    <w:tblStylePr w:type="band1Vert">
      <w:tblPr/>
      <w:tcPr>
        <w:shd w:color="auto" w:fill="a5d5e2" w:val="clear"/>
      </w:tcPr>
    </w:tblStylePr>
    <w:tblStylePr w:type="band1Horz">
      <w:tblPr/>
      <w:tcPr>
        <w:shd w:color="auto" w:fill="a5d5e2" w:val="clear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fde9d9" w:val="clear"/>
    </w:tcPr>
    <w:tblStylePr w:type="firstRow">
      <w:rPr>
        <w:b w:val="1"/>
        <w:bCs w:val="1"/>
      </w:rPr>
      <w:tblPr/>
      <w:tcPr>
        <w:shd w:color="auto" w:fill="fbd4b4" w:val="clear"/>
      </w:tcPr>
    </w:tblStylePr>
    <w:tblStylePr w:type="lastRow">
      <w:rPr>
        <w:b w:val="1"/>
        <w:bCs w:val="1"/>
        <w:color w:val="000000"/>
      </w:rPr>
      <w:tblPr/>
      <w:tcPr>
        <w:shd w:color="auto" w:fill="fbd4b4" w:val="clear"/>
      </w:tcPr>
    </w:tblStylePr>
    <w:tblStylePr w:type="firstCol">
      <w:rPr>
        <w:color w:val="ffffff"/>
      </w:rPr>
      <w:tblPr/>
      <w:tcPr>
        <w:shd w:color="auto" w:fill="e36c0a" w:val="clear"/>
      </w:tcPr>
    </w:tblStylePr>
    <w:tblStylePr w:type="lastCol">
      <w:rPr>
        <w:color w:val="ffffff"/>
      </w:rPr>
      <w:tblPr/>
      <w:tcPr>
        <w:shd w:color="auto" w:fill="e36c0a" w:val="clear"/>
      </w:tcPr>
    </w:tblStylePr>
    <w:tblStylePr w:type="band1Vert">
      <w:tblPr/>
      <w:tcPr>
        <w:shd w:color="auto" w:fill="fbcaa2" w:val="clear"/>
      </w:tcPr>
    </w:tblStylePr>
    <w:tblStylePr w:type="band1Horz">
      <w:tblPr/>
      <w:tcPr>
        <w:shd w:color="auto" w:fill="fbcaa2" w:val="clear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6e6e6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shd w:color="auto" w:fill="cccccc" w:val="clear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df2f8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shd w:color="auto" w:fill="dbe5f1" w:val="clear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8eded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shd w:color="auto" w:fill="f2dbdb" w:val="clear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5f8ee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664e82" w:val="clear"/>
      </w:tcPr>
    </w:tblStylePr>
    <w:tblStylePr w:type="lastRow">
      <w:rPr>
        <w:b w:val="1"/>
        <w:bCs w:val="1"/>
        <w:color w:val="664e82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shd w:color="auto" w:fill="eaf1dd" w:val="clear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2eff6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7e9c40" w:val="clear"/>
      </w:tcPr>
    </w:tblStylePr>
    <w:tblStylePr w:type="lastRow">
      <w:rPr>
        <w:b w:val="1"/>
        <w:bCs w:val="1"/>
        <w:color w:val="7e9c40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shd w:color="auto" w:fill="e5dfec" w:val="clear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df6f9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f2730a" w:val="clear"/>
      </w:tcPr>
    </w:tblStylePr>
    <w:tblStylePr w:type="lastRow">
      <w:rPr>
        <w:b w:val="1"/>
        <w:bCs w:val="1"/>
        <w:color w:val="f2730a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shd w:color="auto" w:fill="daeef3" w:val="clear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ef4ec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348da5" w:val="clear"/>
      </w:tcPr>
    </w:tblStylePr>
    <w:tblStylePr w:type="lastRow">
      <w:rPr>
        <w:b w:val="1"/>
        <w:bCs w:val="1"/>
        <w:color w:val="348da5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shd w:color="auto" w:fill="fde9d9" w:val="clear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000000" w:space="0" w:sz="4" w:val="single"/>
        <w:bottom w:color="000000" w:space="0" w:sz="4" w:val="single"/>
        <w:right w:color="000000" w:space="0" w:sz="4" w:val="single"/>
        <w:insideH w:color="ffffff" w:space="0" w:sz="4" w:val="single"/>
        <w:insideV w:color="ffffff" w:space="0" w:sz="4" w:val="single"/>
      </w:tblBorders>
    </w:tblPr>
    <w:tcPr>
      <w:shd w:color="auto" w:fill="e6e6e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000000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val="single"/>
          <w:insideV w:space="0" w:sz="0" w:val="nil"/>
        </w:tcBorders>
        <w:shd w:color="auto" w:fill="000000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shd w:color="auto" w:fill="999999" w:val="clear"/>
      </w:tcPr>
    </w:tblStylePr>
    <w:tblStylePr w:type="band1Horz">
      <w:tblPr/>
      <w:tcPr>
        <w:shd w:color="auto" w:fill="808080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4f81bd" w:space="0" w:sz="4" w:val="single"/>
        <w:bottom w:color="4f81bd" w:space="0" w:sz="4" w:val="single"/>
        <w:right w:color="4f81bd" w:space="0" w:sz="4" w:val="single"/>
        <w:insideH w:color="ffffff" w:space="0" w:sz="4" w:val="single"/>
        <w:insideV w:color="ffffff" w:space="0" w:sz="4" w:val="single"/>
      </w:tblBorders>
    </w:tblPr>
    <w:tcPr>
      <w:shd w:color="auto" w:fill="edf2f8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2c4c74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val="single"/>
          <w:insideV w:space="0" w:sz="0" w:val="nil"/>
        </w:tcBorders>
        <w:shd w:color="auto" w:fill="2c4c74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val="clear"/>
      </w:tcPr>
    </w:tblStylePr>
    <w:tblStylePr w:type="band1Vert">
      <w:tblPr/>
      <w:tcPr>
        <w:shd w:color="auto" w:fill="b8cce4" w:val="clear"/>
      </w:tcPr>
    </w:tblStylePr>
    <w:tblStylePr w:type="band1Horz">
      <w:tblPr/>
      <w:tcPr>
        <w:shd w:color="auto" w:fill="a7bfde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c0504d" w:space="0" w:sz="4" w:val="single"/>
        <w:bottom w:color="c0504d" w:space="0" w:sz="4" w:val="single"/>
        <w:right w:color="c0504d" w:space="0" w:sz="4" w:val="single"/>
        <w:insideH w:color="ffffff" w:space="0" w:sz="4" w:val="single"/>
        <w:insideV w:color="ffffff" w:space="0" w:sz="4" w:val="single"/>
      </w:tblBorders>
    </w:tblPr>
    <w:tcPr>
      <w:shd w:color="auto" w:fill="f8ede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772c2a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val="single"/>
          <w:insideV w:space="0" w:sz="0" w:val="nil"/>
        </w:tcBorders>
        <w:shd w:color="auto" w:fill="772c2a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val="clear"/>
      </w:tcPr>
    </w:tblStylePr>
    <w:tblStylePr w:type="band1Vert">
      <w:tblPr/>
      <w:tcPr>
        <w:shd w:color="auto" w:fill="e5b8b7" w:val="clear"/>
      </w:tcPr>
    </w:tblStylePr>
    <w:tblStylePr w:type="band1Horz">
      <w:tblPr/>
      <w:tcPr>
        <w:shd w:color="auto" w:fill="dfa7a6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color="8064a2" w:space="0" w:sz="24" w:val="single"/>
        <w:left w:color="9bbb59" w:space="0" w:sz="4" w:val="single"/>
        <w:bottom w:color="9bbb59" w:space="0" w:sz="4" w:val="single"/>
        <w:right w:color="9bbb59" w:space="0" w:sz="4" w:val="single"/>
        <w:insideH w:color="ffffff" w:space="0" w:sz="4" w:val="single"/>
        <w:insideV w:color="ffffff" w:space="0" w:sz="4" w:val="single"/>
      </w:tblBorders>
    </w:tblPr>
    <w:tcPr>
      <w:shd w:color="auto" w:fill="f5f8ee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5e7530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val="single"/>
          <w:insideV w:space="0" w:sz="0" w:val="nil"/>
        </w:tcBorders>
        <w:shd w:color="auto" w:fill="5e7530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val="clear"/>
      </w:tcPr>
    </w:tblStylePr>
    <w:tblStylePr w:type="band1Vert">
      <w:tblPr/>
      <w:tcPr>
        <w:shd w:color="auto" w:fill="d6e3bc" w:val="clear"/>
      </w:tcPr>
    </w:tblStylePr>
    <w:tblStylePr w:type="band1Horz">
      <w:tblPr/>
      <w:tcPr>
        <w:shd w:color="auto" w:fill="cdddac" w:val="clear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color="9bbb59" w:space="0" w:sz="24" w:val="single"/>
        <w:left w:color="8064a2" w:space="0" w:sz="4" w:val="single"/>
        <w:bottom w:color="8064a2" w:space="0" w:sz="4" w:val="single"/>
        <w:right w:color="8064a2" w:space="0" w:sz="4" w:val="single"/>
        <w:insideH w:color="ffffff" w:space="0" w:sz="4" w:val="single"/>
        <w:insideV w:color="ffffff" w:space="0" w:sz="4" w:val="single"/>
      </w:tblBorders>
    </w:tblPr>
    <w:tcPr>
      <w:shd w:color="auto" w:fill="f2eff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4c3b62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val="single"/>
          <w:insideV w:space="0" w:sz="0" w:val="nil"/>
        </w:tcBorders>
        <w:shd w:color="auto" w:fill="4c3b62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val="clear"/>
      </w:tcPr>
    </w:tblStylePr>
    <w:tblStylePr w:type="band1Vert">
      <w:tblPr/>
      <w:tcPr>
        <w:shd w:color="auto" w:fill="ccc0d9" w:val="clear"/>
      </w:tcPr>
    </w:tblStylePr>
    <w:tblStylePr w:type="band1Horz">
      <w:tblPr/>
      <w:tcPr>
        <w:shd w:color="auto" w:fill="bfb1d0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color="f79646" w:space="0" w:sz="24" w:val="single"/>
        <w:left w:color="4bacc6" w:space="0" w:sz="4" w:val="single"/>
        <w:bottom w:color="4bacc6" w:space="0" w:sz="4" w:val="single"/>
        <w:right w:color="4bacc6" w:space="0" w:sz="4" w:val="single"/>
        <w:insideH w:color="ffffff" w:space="0" w:sz="4" w:val="single"/>
        <w:insideV w:color="ffffff" w:space="0" w:sz="4" w:val="single"/>
      </w:tblBorders>
    </w:tblPr>
    <w:tcPr>
      <w:shd w:color="auto" w:fill="edf6f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276a7c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val="single"/>
          <w:insideV w:space="0" w:sz="0" w:val="nil"/>
        </w:tcBorders>
        <w:shd w:color="auto" w:fill="276a7c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val="clear"/>
      </w:tcPr>
    </w:tblStylePr>
    <w:tblStylePr w:type="band1Vert">
      <w:tblPr/>
      <w:tcPr>
        <w:shd w:color="auto" w:fill="b6dde8" w:val="clear"/>
      </w:tcPr>
    </w:tblStylePr>
    <w:tblStylePr w:type="band1Horz">
      <w:tblPr/>
      <w:tcPr>
        <w:shd w:color="auto" w:fill="a5d5e2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color="4bacc6" w:space="0" w:sz="24" w:val="single"/>
        <w:left w:color="f79646" w:space="0" w:sz="4" w:val="single"/>
        <w:bottom w:color="f79646" w:space="0" w:sz="4" w:val="single"/>
        <w:right w:color="f79646" w:space="0" w:sz="4" w:val="single"/>
        <w:insideH w:color="ffffff" w:space="0" w:sz="4" w:val="single"/>
        <w:insideV w:color="ffffff" w:space="0" w:sz="4" w:val="single"/>
      </w:tblBorders>
    </w:tblPr>
    <w:tcPr>
      <w:shd w:color="auto" w:fill="fef4ec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b65608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val="single"/>
          <w:insideV w:space="0" w:sz="0" w:val="nil"/>
        </w:tcBorders>
        <w:shd w:color="auto" w:fill="b65608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val="clear"/>
      </w:tcPr>
    </w:tblStylePr>
    <w:tblStylePr w:type="band1Vert">
      <w:tblPr/>
      <w:tcPr>
        <w:shd w:color="auto" w:fill="fbd4b4" w:val="clear"/>
      </w:tcPr>
    </w:tblStylePr>
    <w:tblStylePr w:type="band1Horz">
      <w:tblPr/>
      <w:tcPr>
        <w:shd w:color="auto" w:fill="fbcaa2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styleId="CommentTextChar" w:customStyle="1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 w:val="1"/>
      <w:bCs w:val="1"/>
    </w:rPr>
  </w:style>
  <w:style w:type="character" w:styleId="CommentSubjectChar" w:customStyle="1">
    <w:name w:val="Comment Subject Char"/>
    <w:link w:val="CommentSubject"/>
    <w:rPr>
      <w:b w:val="1"/>
      <w:bCs w:val="1"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000000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4f81b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365f91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c0504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943634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9bbb5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76923c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8064a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5f497a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4bacc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31849b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f7964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e36c0a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</w:style>
  <w:style w:type="paragraph" w:styleId="Date">
    <w:name w:val="Date"/>
    <w:basedOn w:val="Normal"/>
    <w:next w:val="Normal"/>
    <w:link w:val="DateChar"/>
  </w:style>
  <w:style w:type="character" w:styleId="DateChar" w:customStyle="1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cs="Tahoma" w:hAnsi="Tahoma"/>
      <w:sz w:val="16"/>
      <w:szCs w:val="16"/>
    </w:rPr>
  </w:style>
  <w:style w:type="character" w:styleId="DocumentMapChar" w:customStyle="1">
    <w:name w:val="Document Map Char"/>
    <w:link w:val="DocumentMap"/>
    <w:rPr>
      <w:rFonts w:ascii="Tahoma" w:cs="Tahoma" w:hAnsi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styleId="E-mailSignatureChar" w:customStyle="1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 w:val="1"/>
    <w:rPr>
      <w:i w:val="1"/>
      <w:iCs w:val="1"/>
    </w:rPr>
  </w:style>
  <w:style w:type="paragraph" w:styleId="EnvelopeAddress">
    <w:name w:val="envelope address"/>
    <w:basedOn w:val="Normal"/>
    <w:pPr>
      <w:framePr w:lines="0" w:w="7920" w:h="1980" w:hSpace="180" w:wrap="auto" w:hAnchor="page" w:xAlign="center" w:yAlign="bottom" w:hRule="exact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 w:val="1"/>
      <w:iCs w:val="1"/>
    </w:rPr>
  </w:style>
  <w:style w:type="character" w:styleId="HTMLAddressChar" w:customStyle="1">
    <w:name w:val="HTML Address Char"/>
    <w:link w:val="HTMLAddress"/>
    <w:rPr>
      <w:i w:val="1"/>
      <w:iCs w:val="1"/>
      <w:sz w:val="22"/>
      <w:lang w:eastAsia="en-US"/>
    </w:rPr>
  </w:style>
  <w:style w:type="character" w:styleId="HTMLCite">
    <w:name w:val="HTML Cite"/>
    <w:rPr>
      <w:i w:val="1"/>
      <w:iCs w:val="1"/>
    </w:rPr>
  </w:style>
  <w:style w:type="character" w:styleId="HTMLCode">
    <w:name w:val="HTML Code"/>
    <w:rPr>
      <w:rFonts w:ascii="Courier New" w:cs="Courier New" w:hAnsi="Courier New"/>
      <w:sz w:val="20"/>
      <w:szCs w:val="20"/>
    </w:rPr>
  </w:style>
  <w:style w:type="character" w:styleId="HTMLDefinition">
    <w:name w:val="HTML Definition"/>
    <w:rPr>
      <w:i w:val="1"/>
      <w:iCs w:val="1"/>
    </w:rPr>
  </w:style>
  <w:style w:type="character" w:styleId="HTMLKeyboard">
    <w:name w:val="HTML Keyboard"/>
    <w:rPr>
      <w:rFonts w:ascii="Courier New" w:cs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cs="Courier New" w:hAnsi="Courier New"/>
      <w:sz w:val="20"/>
    </w:rPr>
  </w:style>
  <w:style w:type="character" w:styleId="HTMLPreformattedChar" w:customStyle="1">
    <w:name w:val="HTML Preformatted Char"/>
    <w:link w:val="HTMLPreformatted"/>
    <w:rPr>
      <w:rFonts w:ascii="Courier New" w:cs="Courier New" w:hAnsi="Courier New"/>
      <w:lang w:eastAsia="en-US"/>
    </w:rPr>
  </w:style>
  <w:style w:type="character" w:styleId="HTMLSample">
    <w:name w:val="HTML Sample"/>
    <w:rPr>
      <w:rFonts w:ascii="Courier New" w:cs="Courier New" w:hAnsi="Courier New"/>
    </w:rPr>
  </w:style>
  <w:style w:type="character" w:styleId="HTMLTypewriter">
    <w:name w:val="HTML Typewriter"/>
    <w:rPr>
      <w:rFonts w:ascii="Courier New" w:cs="Courier New" w:hAnsi="Courier New"/>
      <w:sz w:val="20"/>
      <w:szCs w:val="20"/>
    </w:rPr>
  </w:style>
  <w:style w:type="character" w:styleId="HTMLVariable">
    <w:name w:val="HTML Variable"/>
    <w:rPr>
      <w:i w:val="1"/>
      <w:iCs w:val="1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 w:val="1"/>
    <w:pPr>
      <w:ind w:left="220" w:hanging="220"/>
    </w:pPr>
  </w:style>
  <w:style w:type="paragraph" w:styleId="Index2">
    <w:name w:val="index 2"/>
    <w:basedOn w:val="Normal"/>
    <w:next w:val="Normal"/>
    <w:autoRedefine w:val="1"/>
    <w:pPr>
      <w:ind w:left="440" w:hanging="220"/>
    </w:pPr>
  </w:style>
  <w:style w:type="paragraph" w:styleId="Index3">
    <w:name w:val="index 3"/>
    <w:basedOn w:val="Normal"/>
    <w:next w:val="Normal"/>
    <w:autoRedefine w:val="1"/>
    <w:pPr>
      <w:ind w:left="660" w:hanging="220"/>
    </w:pPr>
  </w:style>
  <w:style w:type="paragraph" w:styleId="Index4">
    <w:name w:val="index 4"/>
    <w:basedOn w:val="Normal"/>
    <w:next w:val="Normal"/>
    <w:autoRedefine w:val="1"/>
    <w:pPr>
      <w:ind w:left="880" w:hanging="220"/>
    </w:pPr>
  </w:style>
  <w:style w:type="paragraph" w:styleId="Index5">
    <w:name w:val="index 5"/>
    <w:basedOn w:val="Normal"/>
    <w:next w:val="Normal"/>
    <w:autoRedefine w:val="1"/>
    <w:pPr>
      <w:ind w:left="1100" w:hanging="220"/>
    </w:pPr>
  </w:style>
  <w:style w:type="paragraph" w:styleId="Index6">
    <w:name w:val="index 6"/>
    <w:basedOn w:val="Normal"/>
    <w:next w:val="Normal"/>
    <w:autoRedefine w:val="1"/>
    <w:pPr>
      <w:ind w:left="1320" w:hanging="220"/>
    </w:pPr>
  </w:style>
  <w:style w:type="paragraph" w:styleId="Index7">
    <w:name w:val="index 7"/>
    <w:basedOn w:val="Normal"/>
    <w:next w:val="Normal"/>
    <w:autoRedefine w:val="1"/>
    <w:pPr>
      <w:ind w:left="1540" w:hanging="220"/>
    </w:pPr>
  </w:style>
  <w:style w:type="paragraph" w:styleId="Index8">
    <w:name w:val="index 8"/>
    <w:basedOn w:val="Normal"/>
    <w:next w:val="Normal"/>
    <w:autoRedefine w:val="1"/>
    <w:pPr>
      <w:ind w:left="1760" w:hanging="220"/>
    </w:pPr>
  </w:style>
  <w:style w:type="paragraph" w:styleId="Index9">
    <w:name w:val="index 9"/>
    <w:basedOn w:val="Normal"/>
    <w:next w:val="Normal"/>
    <w:autoRedefine w:val="1"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 w:val="1"/>
      <w:bCs w:val="1"/>
    </w:rPr>
  </w:style>
  <w:style w:type="character" w:styleId="IntenseEmphasis">
    <w:name w:val="Intense Emphasis"/>
    <w:uiPriority w:val="21"/>
    <w:qFormat w:val="1"/>
    <w:rPr>
      <w:b w:val="1"/>
      <w:bCs w:val="1"/>
      <w:i w:val="1"/>
      <w:iCs w:val="1"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pPr>
      <w:pBdr>
        <w:bottom w:color="4f81bd" w:space="4" w:sz="4" w:val="single"/>
      </w:pBdr>
      <w:spacing w:after="280" w:before="200"/>
      <w:ind w:left="936" w:right="936"/>
    </w:pPr>
    <w:rPr>
      <w:b w:val="1"/>
      <w:bCs w:val="1"/>
      <w:i w:val="1"/>
      <w:iCs w:val="1"/>
      <w:color w:val="4f81bd"/>
    </w:rPr>
  </w:style>
  <w:style w:type="character" w:styleId="IntenseQuoteChar" w:customStyle="1">
    <w:name w:val="Intense Quote Char"/>
    <w:link w:val="IntenseQuote"/>
    <w:uiPriority w:val="30"/>
    <w:rPr>
      <w:b w:val="1"/>
      <w:bCs w:val="1"/>
      <w:i w:val="1"/>
      <w:iCs w:val="1"/>
      <w:color w:val="4f81bd"/>
      <w:sz w:val="22"/>
      <w:lang w:eastAsia="en-US"/>
    </w:rPr>
  </w:style>
  <w:style w:type="character" w:styleId="IntenseReference">
    <w:name w:val="Intense Reference"/>
    <w:uiPriority w:val="32"/>
    <w:qFormat w:val="1"/>
    <w:rPr>
      <w:b w:val="1"/>
      <w:bCs w:val="1"/>
      <w:smallCaps w:val="1"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8" w:val="single"/>
          <w:left w:color="000000" w:space="0" w:sz="8" w:val="single"/>
          <w:bottom w:color="000000" w:space="0" w:sz="18" w:val="single"/>
          <w:right w:color="000000" w:space="0" w:sz="8" w:val="single"/>
          <w:insideH w:space="0" w:sz="0" w:val="nil"/>
          <w:insideV w:color="000000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6" w:val="double"/>
          <w:left w:color="000000" w:space="0" w:sz="8" w:val="single"/>
          <w:bottom w:color="000000" w:space="0" w:sz="8" w:val="single"/>
          <w:right w:color="000000" w:space="0" w:sz="8" w:val="single"/>
          <w:insideH w:space="0" w:sz="0" w:val="nil"/>
          <w:insideV w:color="000000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  <w:shd w:color="auto" w:fill="c0c0c0" w:val="clear"/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V w:color="000000" w:space="0" w:sz="8" w:val="single"/>
        </w:tcBorders>
        <w:shd w:color="auto" w:fill="c0c0c0" w:val="clear"/>
      </w:tcPr>
    </w:tblStylePr>
    <w:tblStylePr w:type="band2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V w:color="000000" w:space="0" w:sz="8" w:val="single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8" w:val="single"/>
          <w:left w:color="4f81bd" w:space="0" w:sz="8" w:val="single"/>
          <w:bottom w:color="4f81bd" w:space="0" w:sz="18" w:val="single"/>
          <w:right w:color="4f81bd" w:space="0" w:sz="8" w:val="single"/>
          <w:insideH w:space="0" w:sz="0" w:val="nil"/>
          <w:insideV w:color="4f81bd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6" w:val="double"/>
          <w:left w:color="4f81bd" w:space="0" w:sz="8" w:val="single"/>
          <w:bottom w:color="4f81bd" w:space="0" w:sz="8" w:val="single"/>
          <w:right w:color="4f81bd" w:space="0" w:sz="8" w:val="single"/>
          <w:insideH w:space="0" w:sz="0" w:val="nil"/>
          <w:insideV w:color="4f81bd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band1Vert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  <w:shd w:color="auto" w:fill="d3dfee" w:val="clear"/>
      </w:tcPr>
    </w:tblStylePr>
    <w:tblStylePr w:type="band1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  <w:insideV w:color="4f81bd" w:space="0" w:sz="8" w:val="single"/>
        </w:tcBorders>
        <w:shd w:color="auto" w:fill="d3dfee" w:val="clear"/>
      </w:tcPr>
    </w:tblStylePr>
    <w:tblStylePr w:type="band2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  <w:insideV w:color="4f81bd" w:space="0" w:sz="8" w:val="single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8" w:val="single"/>
          <w:left w:color="c0504d" w:space="0" w:sz="8" w:val="single"/>
          <w:bottom w:color="c0504d" w:space="0" w:sz="18" w:val="single"/>
          <w:right w:color="c0504d" w:space="0" w:sz="8" w:val="single"/>
          <w:insideH w:space="0" w:sz="0" w:val="nil"/>
          <w:insideV w:color="c0504d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6" w:val="double"/>
          <w:left w:color="c0504d" w:space="0" w:sz="8" w:val="single"/>
          <w:bottom w:color="c0504d" w:space="0" w:sz="8" w:val="single"/>
          <w:right w:color="c0504d" w:space="0" w:sz="8" w:val="single"/>
          <w:insideH w:space="0" w:sz="0" w:val="nil"/>
          <w:insideV w:color="c0504d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band1Vert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  <w:shd w:color="auto" w:fill="efd3d2" w:val="clear"/>
      </w:tcPr>
    </w:tblStylePr>
    <w:tblStylePr w:type="band1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  <w:insideV w:color="c0504d" w:space="0" w:sz="8" w:val="single"/>
        </w:tcBorders>
        <w:shd w:color="auto" w:fill="efd3d2" w:val="clear"/>
      </w:tcPr>
    </w:tblStylePr>
    <w:tblStylePr w:type="band2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  <w:insideV w:color="c0504d" w:space="0" w:sz="8" w:val="single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8" w:val="single"/>
          <w:left w:color="9bbb59" w:space="0" w:sz="8" w:val="single"/>
          <w:bottom w:color="9bbb59" w:space="0" w:sz="18" w:val="single"/>
          <w:right w:color="9bbb59" w:space="0" w:sz="8" w:val="single"/>
          <w:insideH w:space="0" w:sz="0" w:val="nil"/>
          <w:insideV w:color="9bbb59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6" w:val="double"/>
          <w:left w:color="9bbb59" w:space="0" w:sz="8" w:val="single"/>
          <w:bottom w:color="9bbb59" w:space="0" w:sz="8" w:val="single"/>
          <w:right w:color="9bbb59" w:space="0" w:sz="8" w:val="single"/>
          <w:insideH w:space="0" w:sz="0" w:val="nil"/>
          <w:insideV w:color="9bbb59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band1Vert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  <w:shd w:color="auto" w:fill="e6eed5" w:val="clear"/>
      </w:tcPr>
    </w:tblStylePr>
    <w:tblStylePr w:type="band1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V w:color="9bbb59" w:space="0" w:sz="8" w:val="single"/>
        </w:tcBorders>
        <w:shd w:color="auto" w:fill="e6eed5" w:val="clear"/>
      </w:tcPr>
    </w:tblStylePr>
    <w:tblStylePr w:type="band2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V w:color="9bbb59" w:space="0" w:sz="8" w:val="single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8" w:val="single"/>
          <w:left w:color="8064a2" w:space="0" w:sz="8" w:val="single"/>
          <w:bottom w:color="8064a2" w:space="0" w:sz="18" w:val="single"/>
          <w:right w:color="8064a2" w:space="0" w:sz="8" w:val="single"/>
          <w:insideH w:space="0" w:sz="0" w:val="nil"/>
          <w:insideV w:color="8064a2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6" w:val="double"/>
          <w:left w:color="8064a2" w:space="0" w:sz="8" w:val="single"/>
          <w:bottom w:color="8064a2" w:space="0" w:sz="8" w:val="single"/>
          <w:right w:color="8064a2" w:space="0" w:sz="8" w:val="single"/>
          <w:insideH w:space="0" w:sz="0" w:val="nil"/>
          <w:insideV w:color="8064a2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band1Vert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  <w:shd w:color="auto" w:fill="dfd8e8" w:val="clear"/>
      </w:tcPr>
    </w:tblStylePr>
    <w:tblStylePr w:type="band1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  <w:insideV w:color="8064a2" w:space="0" w:sz="8" w:val="single"/>
        </w:tcBorders>
        <w:shd w:color="auto" w:fill="dfd8e8" w:val="clear"/>
      </w:tcPr>
    </w:tblStylePr>
    <w:tblStylePr w:type="band2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  <w:insideV w:color="8064a2" w:space="0" w:sz="8" w:val="single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8" w:val="single"/>
          <w:left w:color="4bacc6" w:space="0" w:sz="8" w:val="single"/>
          <w:bottom w:color="4bacc6" w:space="0" w:sz="18" w:val="single"/>
          <w:right w:color="4bacc6" w:space="0" w:sz="8" w:val="single"/>
          <w:insideH w:space="0" w:sz="0" w:val="nil"/>
          <w:insideV w:color="4bacc6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6" w:val="double"/>
          <w:left w:color="4bacc6" w:space="0" w:sz="8" w:val="single"/>
          <w:bottom w:color="4bacc6" w:space="0" w:sz="8" w:val="single"/>
          <w:right w:color="4bacc6" w:space="0" w:sz="8" w:val="single"/>
          <w:insideH w:space="0" w:sz="0" w:val="nil"/>
          <w:insideV w:color="4bacc6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band1Vert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  <w:shd w:color="auto" w:fill="d2eaf1" w:val="clear"/>
      </w:tcPr>
    </w:tblStylePr>
    <w:tblStylePr w:type="band1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  <w:insideV w:color="4bacc6" w:space="0" w:sz="8" w:val="single"/>
        </w:tcBorders>
        <w:shd w:color="auto" w:fill="d2eaf1" w:val="clear"/>
      </w:tcPr>
    </w:tblStylePr>
    <w:tblStylePr w:type="band2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  <w:insideV w:color="4bacc6" w:space="0" w:sz="8" w:val="single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8" w:val="single"/>
          <w:left w:color="f79646" w:space="0" w:sz="8" w:val="single"/>
          <w:bottom w:color="f79646" w:space="0" w:sz="18" w:val="single"/>
          <w:right w:color="f79646" w:space="0" w:sz="8" w:val="single"/>
          <w:insideH w:space="0" w:sz="0" w:val="nil"/>
          <w:insideV w:color="f79646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6" w:val="double"/>
          <w:left w:color="f79646" w:space="0" w:sz="8" w:val="single"/>
          <w:bottom w:color="f79646" w:space="0" w:sz="8" w:val="single"/>
          <w:right w:color="f79646" w:space="0" w:sz="8" w:val="single"/>
          <w:insideH w:space="0" w:sz="0" w:val="nil"/>
          <w:insideV w:color="f79646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band1Vert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  <w:shd w:color="auto" w:fill="fde4d0" w:val="clear"/>
      </w:tcPr>
    </w:tblStylePr>
    <w:tblStylePr w:type="band1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  <w:insideV w:color="f79646" w:space="0" w:sz="8" w:val="single"/>
        </w:tcBorders>
        <w:shd w:color="auto" w:fill="fde4d0" w:val="clear"/>
      </w:tcPr>
    </w:tblStylePr>
    <w:tblStylePr w:type="band2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  <w:insideV w:color="f79646" w:space="0" w:sz="8" w:val="single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val="doub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4f81b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val="doub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band1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c0504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val="doub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band1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9bbb59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val="doub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band1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8064a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val="doub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band1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4bacc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val="doub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band1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f7964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val="doub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band1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val="single"/>
          <w:left w:space="0" w:sz="0" w:val="nil"/>
          <w:bottom w:color="000000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val="single"/>
          <w:left w:space="0" w:sz="0" w:val="nil"/>
          <w:bottom w:color="000000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val="single"/>
          <w:left w:space="0" w:sz="0" w:val="nil"/>
          <w:bottom w:color="4f81b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val="single"/>
          <w:left w:space="0" w:sz="0" w:val="nil"/>
          <w:bottom w:color="4f81b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color="c0504d" w:space="0" w:sz="8" w:val="single"/>
        <w:bottom w:color="c0504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val="single"/>
          <w:left w:space="0" w:sz="0" w:val="nil"/>
          <w:bottom w:color="c0504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val="single"/>
          <w:left w:space="0" w:sz="0" w:val="nil"/>
          <w:bottom w:color="c0504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color="9bbb59" w:space="0" w:sz="8" w:val="single"/>
        <w:bottom w:color="9bbb5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val="single"/>
          <w:left w:space="0" w:sz="0" w:val="nil"/>
          <w:bottom w:color="9bbb59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val="single"/>
          <w:left w:space="0" w:sz="0" w:val="nil"/>
          <w:bottom w:color="9bbb59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color="8064a2" w:space="0" w:sz="8" w:val="single"/>
        <w:bottom w:color="8064a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val="single"/>
          <w:left w:space="0" w:sz="0" w:val="nil"/>
          <w:bottom w:color="8064a2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val="single"/>
          <w:left w:space="0" w:sz="0" w:val="nil"/>
          <w:bottom w:color="8064a2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color="4bacc6" w:space="0" w:sz="8" w:val="single"/>
        <w:bottom w:color="4bacc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val="single"/>
          <w:left w:space="0" w:sz="0" w:val="nil"/>
          <w:bottom w:color="4bacc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val="single"/>
          <w:left w:space="0" w:sz="0" w:val="nil"/>
          <w:bottom w:color="4bacc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color="f79646" w:space="0" w:sz="8" w:val="single"/>
        <w:bottom w:color="f7964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val="single"/>
          <w:left w:space="0" w:sz="0" w:val="nil"/>
          <w:bottom w:color="f7964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val="single"/>
          <w:left w:space="0" w:sz="0" w:val="nil"/>
          <w:bottom w:color="f7964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 w:val="1"/>
    </w:pPr>
  </w:style>
  <w:style w:type="paragraph" w:styleId="List2">
    <w:name w:val="List 2"/>
    <w:basedOn w:val="Normal"/>
    <w:pPr>
      <w:ind w:left="566" w:hanging="283"/>
      <w:contextualSpacing w:val="1"/>
    </w:pPr>
  </w:style>
  <w:style w:type="paragraph" w:styleId="List3">
    <w:name w:val="List 3"/>
    <w:basedOn w:val="Normal"/>
    <w:pPr>
      <w:ind w:left="849" w:hanging="283"/>
      <w:contextualSpacing w:val="1"/>
    </w:pPr>
  </w:style>
  <w:style w:type="paragraph" w:styleId="List4">
    <w:name w:val="List 4"/>
    <w:basedOn w:val="Normal"/>
    <w:pPr>
      <w:ind w:left="1132" w:hanging="283"/>
      <w:contextualSpacing w:val="1"/>
    </w:pPr>
  </w:style>
  <w:style w:type="paragraph" w:styleId="List5">
    <w:name w:val="List 5"/>
    <w:basedOn w:val="Normal"/>
    <w:pPr>
      <w:ind w:left="1415" w:hanging="283"/>
      <w:contextualSpacing w:val="1"/>
    </w:pPr>
  </w:style>
  <w:style w:type="paragraph" w:styleId="ListContinue">
    <w:name w:val="List Continue"/>
    <w:basedOn w:val="Normal"/>
    <w:pPr>
      <w:spacing w:after="120"/>
      <w:ind w:left="283"/>
      <w:contextualSpacing w:val="1"/>
    </w:pPr>
  </w:style>
  <w:style w:type="paragraph" w:styleId="ListContinue2">
    <w:name w:val="List Continue 2"/>
    <w:basedOn w:val="Normal"/>
    <w:pPr>
      <w:spacing w:after="120"/>
      <w:ind w:left="566"/>
      <w:contextualSpacing w:val="1"/>
    </w:pPr>
  </w:style>
  <w:style w:type="paragraph" w:styleId="ListContinue3">
    <w:name w:val="List Continue 3"/>
    <w:basedOn w:val="Normal"/>
    <w:pPr>
      <w:spacing w:after="120"/>
      <w:ind w:left="849"/>
      <w:contextualSpacing w:val="1"/>
    </w:pPr>
  </w:style>
  <w:style w:type="paragraph" w:styleId="ListContinue4">
    <w:name w:val="List Continue 4"/>
    <w:basedOn w:val="Normal"/>
    <w:pPr>
      <w:spacing w:after="120"/>
      <w:ind w:left="1132"/>
      <w:contextualSpacing w:val="1"/>
    </w:pPr>
  </w:style>
  <w:style w:type="paragraph" w:styleId="ListContinue5">
    <w:name w:val="List Continue 5"/>
    <w:basedOn w:val="Normal"/>
    <w:pPr>
      <w:spacing w:after="120"/>
      <w:ind w:left="1415"/>
      <w:contextualSpacing w:val="1"/>
    </w:pPr>
  </w:style>
  <w:style w:type="paragraph" w:styleId="ListNumber">
    <w:name w:val="List Number"/>
    <w:basedOn w:val="Normal"/>
    <w:pPr>
      <w:numPr>
        <w:numId w:val="9"/>
      </w:numPr>
      <w:contextualSpacing w:val="1"/>
    </w:pPr>
  </w:style>
  <w:style w:type="paragraph" w:styleId="ListNumber2">
    <w:name w:val="List Number 2"/>
    <w:basedOn w:val="Normal"/>
    <w:pPr>
      <w:numPr>
        <w:numId w:val="10"/>
      </w:numPr>
      <w:contextualSpacing w:val="1"/>
    </w:pPr>
  </w:style>
  <w:style w:type="paragraph" w:styleId="ListNumber3">
    <w:name w:val="List Number 3"/>
    <w:basedOn w:val="Normal"/>
    <w:pPr>
      <w:numPr>
        <w:numId w:val="11"/>
      </w:numPr>
      <w:contextualSpacing w:val="1"/>
    </w:pPr>
  </w:style>
  <w:style w:type="paragraph" w:styleId="ListNumber4">
    <w:name w:val="List Number 4"/>
    <w:basedOn w:val="Normal"/>
    <w:pPr>
      <w:numPr>
        <w:numId w:val="12"/>
      </w:numPr>
      <w:contextualSpacing w:val="1"/>
    </w:pPr>
  </w:style>
  <w:style w:type="paragraph" w:styleId="ListNumber5">
    <w:name w:val="List Number 5"/>
    <w:basedOn w:val="Normal"/>
    <w:pPr>
      <w:numPr>
        <w:numId w:val="13"/>
      </w:numPr>
      <w:contextualSpacing w:val="1"/>
    </w:pPr>
  </w:style>
  <w:style w:type="paragraph" w:styleId="ListParagraph">
    <w:name w:val="List Paragraph"/>
    <w:basedOn w:val="Normal"/>
    <w:uiPriority w:val="99"/>
    <w:qFormat w:val="1"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cs="Courier New" w:hAnsi="Courier New"/>
      <w:lang w:eastAsia="en-US"/>
    </w:rPr>
  </w:style>
  <w:style w:type="character" w:styleId="MacroTextChar" w:customStyle="1">
    <w:name w:val="Macro Text Char"/>
    <w:link w:val="MacroText"/>
    <w:rPr>
      <w:rFonts w:ascii="Courier New" w:cs="Courier New" w:hAnsi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  <w:insideV w:color="404040" w:space="0" w:sz="8" w:val="single"/>
      </w:tblBorders>
    </w:tblPr>
    <w:tcPr>
      <w:shd w:color="auto" w:fill="c0c0c0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val="clear"/>
      </w:tcPr>
    </w:tblStylePr>
    <w:tblStylePr w:type="band1Horz">
      <w:tblPr/>
      <w:tcPr>
        <w:shd w:color="auto" w:fill="808080" w:val="clear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  <w:insideV w:color="7ba0cd" w:space="0" w:sz="8" w:val="single"/>
      </w:tblBorders>
    </w:tblPr>
    <w:tcPr>
      <w:shd w:color="auto" w:fill="d3dfee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val="clear"/>
      </w:tcPr>
    </w:tblStylePr>
    <w:tblStylePr w:type="band1Horz">
      <w:tblPr/>
      <w:tcPr>
        <w:shd w:color="auto" w:fill="a7bfde" w:val="clear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  <w:insideV w:color="cf7b79" w:space="0" w:sz="8" w:val="single"/>
      </w:tblBorders>
    </w:tblPr>
    <w:tcPr>
      <w:shd w:color="auto" w:fill="efd3d2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val="clear"/>
      </w:tcPr>
    </w:tblStylePr>
    <w:tblStylePr w:type="band1Horz">
      <w:tblPr/>
      <w:tcPr>
        <w:shd w:color="auto" w:fill="dfa7a6" w:val="clear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  <w:insideV w:color="b3cc82" w:space="0" w:sz="8" w:val="single"/>
      </w:tblBorders>
    </w:tblPr>
    <w:tcPr>
      <w:shd w:color="auto" w:fill="e6eed5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val="clear"/>
      </w:tcPr>
    </w:tblStylePr>
    <w:tblStylePr w:type="band1Horz">
      <w:tblPr/>
      <w:tcPr>
        <w:shd w:color="auto" w:fill="cdddac" w:val="clear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  <w:insideV w:color="9f8ab9" w:space="0" w:sz="8" w:val="single"/>
      </w:tblBorders>
    </w:tblPr>
    <w:tcPr>
      <w:shd w:color="auto" w:fill="dfd8e8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val="clear"/>
      </w:tcPr>
    </w:tblStylePr>
    <w:tblStylePr w:type="band1Horz">
      <w:tblPr/>
      <w:tcPr>
        <w:shd w:color="auto" w:fill="bfb1d0" w:val="clear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  <w:insideV w:color="78c0d4" w:space="0" w:sz="8" w:val="single"/>
      </w:tblBorders>
    </w:tblPr>
    <w:tcPr>
      <w:shd w:color="auto" w:fill="d2eaf1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val="clear"/>
      </w:tcPr>
    </w:tblStylePr>
    <w:tblStylePr w:type="band1Horz">
      <w:tblPr/>
      <w:tcPr>
        <w:shd w:color="auto" w:fill="a5d5e2" w:val="clear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  <w:insideV w:color="f9b074" w:space="0" w:sz="8" w:val="single"/>
      </w:tblBorders>
    </w:tblPr>
    <w:tcPr>
      <w:shd w:color="auto" w:fill="fde4d0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val="clear"/>
      </w:tcPr>
    </w:tblStylePr>
    <w:tblStylePr w:type="band1Horz">
      <w:tblPr/>
      <w:tcPr>
        <w:shd w:color="auto" w:fill="fbcaa2" w:val="clear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  <w:tcPr>
      <w:shd w:color="auto" w:fill="c0c0c0" w:val="clear"/>
    </w:tcPr>
    <w:tblStylePr w:type="firstRow">
      <w:rPr>
        <w:b w:val="1"/>
        <w:bCs w:val="1"/>
        <w:color w:val="000000"/>
      </w:rPr>
      <w:tblPr/>
      <w:tcPr>
        <w:shd w:color="auto" w:fill="e6e6e6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val="clear"/>
      </w:tcPr>
    </w:tblStylePr>
    <w:tblStylePr w:type="band1Vert">
      <w:tblPr/>
      <w:tcPr>
        <w:shd w:color="auto" w:fill="808080" w:val="clear"/>
      </w:tcPr>
    </w:tblStylePr>
    <w:tblStylePr w:type="band1Horz">
      <w:tblPr/>
      <w:tcPr>
        <w:tcBorders>
          <w:insideH w:color="000000" w:space="0" w:sz="6" w:val="single"/>
          <w:insideV w:color="000000" w:space="0" w:sz="6" w:val="single"/>
        </w:tcBorders>
        <w:shd w:color="auto" w:fill="808080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  <w:tcPr>
      <w:shd w:color="auto" w:fill="d3dfee" w:val="clear"/>
    </w:tcPr>
    <w:tblStylePr w:type="firstRow">
      <w:rPr>
        <w:b w:val="1"/>
        <w:bCs w:val="1"/>
        <w:color w:val="000000"/>
      </w:rPr>
      <w:tblPr/>
      <w:tcPr>
        <w:shd w:color="auto" w:fill="edf2f8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val="clear"/>
      </w:tcPr>
    </w:tblStylePr>
    <w:tblStylePr w:type="band1Vert">
      <w:tblPr/>
      <w:tcPr>
        <w:shd w:color="auto" w:fill="a7bfde" w:val="clear"/>
      </w:tcPr>
    </w:tblStylePr>
    <w:tblStylePr w:type="band1Horz">
      <w:tblPr/>
      <w:tcPr>
        <w:tcBorders>
          <w:insideH w:color="4f81bd" w:space="0" w:sz="6" w:val="single"/>
          <w:insideV w:color="4f81bd" w:space="0" w:sz="6" w:val="single"/>
        </w:tcBorders>
        <w:shd w:color="auto" w:fill="a7bfde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  <w:tcPr>
      <w:shd w:color="auto" w:fill="efd3d2" w:val="clear"/>
    </w:tcPr>
    <w:tblStylePr w:type="firstRow">
      <w:rPr>
        <w:b w:val="1"/>
        <w:bCs w:val="1"/>
        <w:color w:val="000000"/>
      </w:rPr>
      <w:tblPr/>
      <w:tcPr>
        <w:shd w:color="auto" w:fill="f8eded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val="clear"/>
      </w:tcPr>
    </w:tblStylePr>
    <w:tblStylePr w:type="band1Vert">
      <w:tblPr/>
      <w:tcPr>
        <w:shd w:color="auto" w:fill="dfa7a6" w:val="clear"/>
      </w:tcPr>
    </w:tblStylePr>
    <w:tblStylePr w:type="band1Horz">
      <w:tblPr/>
      <w:tcPr>
        <w:tcBorders>
          <w:insideH w:color="c0504d" w:space="0" w:sz="6" w:val="single"/>
          <w:insideV w:color="c0504d" w:space="0" w:sz="6" w:val="single"/>
        </w:tcBorders>
        <w:shd w:color="auto" w:fill="dfa7a6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  <w:tcPr>
      <w:shd w:color="auto" w:fill="e6eed5" w:val="clear"/>
    </w:tcPr>
    <w:tblStylePr w:type="firstRow">
      <w:rPr>
        <w:b w:val="1"/>
        <w:bCs w:val="1"/>
        <w:color w:val="000000"/>
      </w:rPr>
      <w:tblPr/>
      <w:tcPr>
        <w:shd w:color="auto" w:fill="f5f8ee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val="clear"/>
      </w:tcPr>
    </w:tblStylePr>
    <w:tblStylePr w:type="band1Vert">
      <w:tblPr/>
      <w:tcPr>
        <w:shd w:color="auto" w:fill="cdddac" w:val="clear"/>
      </w:tcPr>
    </w:tblStylePr>
    <w:tblStylePr w:type="band1Horz">
      <w:tblPr/>
      <w:tcPr>
        <w:tcBorders>
          <w:insideH w:color="9bbb59" w:space="0" w:sz="6" w:val="single"/>
          <w:insideV w:color="9bbb59" w:space="0" w:sz="6" w:val="single"/>
        </w:tcBorders>
        <w:shd w:color="auto" w:fill="cdddac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  <w:tcPr>
      <w:shd w:color="auto" w:fill="dfd8e8" w:val="clear"/>
    </w:tcPr>
    <w:tblStylePr w:type="firstRow">
      <w:rPr>
        <w:b w:val="1"/>
        <w:bCs w:val="1"/>
        <w:color w:val="000000"/>
      </w:rPr>
      <w:tblPr/>
      <w:tcPr>
        <w:shd w:color="auto" w:fill="f2eff6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val="clear"/>
      </w:tcPr>
    </w:tblStylePr>
    <w:tblStylePr w:type="band1Vert">
      <w:tblPr/>
      <w:tcPr>
        <w:shd w:color="auto" w:fill="bfb1d0" w:val="clear"/>
      </w:tcPr>
    </w:tblStylePr>
    <w:tblStylePr w:type="band1Horz">
      <w:tblPr/>
      <w:tcPr>
        <w:tcBorders>
          <w:insideH w:color="8064a2" w:space="0" w:sz="6" w:val="single"/>
          <w:insideV w:color="8064a2" w:space="0" w:sz="6" w:val="single"/>
        </w:tcBorders>
        <w:shd w:color="auto" w:fill="bfb1d0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  <w:tcPr>
      <w:shd w:color="auto" w:fill="d2eaf1" w:val="clear"/>
    </w:tcPr>
    <w:tblStylePr w:type="firstRow">
      <w:rPr>
        <w:b w:val="1"/>
        <w:bCs w:val="1"/>
        <w:color w:val="000000"/>
      </w:rPr>
      <w:tblPr/>
      <w:tcPr>
        <w:shd w:color="auto" w:fill="edf6f9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val="clear"/>
      </w:tcPr>
    </w:tblStylePr>
    <w:tblStylePr w:type="band1Vert">
      <w:tblPr/>
      <w:tcPr>
        <w:shd w:color="auto" w:fill="a5d5e2" w:val="clear"/>
      </w:tcPr>
    </w:tblStylePr>
    <w:tblStylePr w:type="band1Horz">
      <w:tblPr/>
      <w:tcPr>
        <w:tcBorders>
          <w:insideH w:color="4bacc6" w:space="0" w:sz="6" w:val="single"/>
          <w:insideV w:color="4bacc6" w:space="0" w:sz="6" w:val="single"/>
        </w:tcBorders>
        <w:shd w:color="auto" w:fill="a5d5e2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  <w:tcPr>
      <w:shd w:color="auto" w:fill="fde4d0" w:val="clear"/>
    </w:tcPr>
    <w:tblStylePr w:type="firstRow">
      <w:rPr>
        <w:b w:val="1"/>
        <w:bCs w:val="1"/>
        <w:color w:val="000000"/>
      </w:rPr>
      <w:tblPr/>
      <w:tcPr>
        <w:shd w:color="auto" w:fill="fef4ec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val="clear"/>
      </w:tcPr>
    </w:tblStylePr>
    <w:tblStylePr w:type="band1Vert">
      <w:tblPr/>
      <w:tcPr>
        <w:shd w:color="auto" w:fill="fbcaa2" w:val="clear"/>
      </w:tcPr>
    </w:tblStylePr>
    <w:tblStylePr w:type="band1Horz">
      <w:tblPr/>
      <w:tcPr>
        <w:tcBorders>
          <w:insideH w:color="f79646" w:space="0" w:sz="6" w:val="single"/>
          <w:insideV w:color="f79646" w:space="0" w:sz="6" w:val="single"/>
        </w:tcBorders>
        <w:shd w:color="auto" w:fill="fbcaa2" w:val="clear"/>
      </w:tcPr>
    </w:tblStylePr>
    <w:tblStylePr w:type="nwCell">
      <w:tblPr/>
      <w:tcPr>
        <w:shd w:color="auto" w:fill="ffffff" w:val="clear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c0c0c0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000000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000000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808080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808080" w:val="clear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3dfee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f81bd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f81bd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4f81bd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a7bfde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a7bfde" w:val="clear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efd3d2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c0504d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c0504d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c0504d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dfa7a6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dfa7a6" w:val="clear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e6eed5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9bbb59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9bbb59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9bbb59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cdddac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cdddac" w:val="clear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fd8e8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8064a2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8064a2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8064a2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bfb1d0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bfb1d0" w:val="clear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2eaf1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bacc6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bacc6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4bacc6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a5d5e2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a5d5e2" w:val="clear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fde4d0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f79646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f79646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f79646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fbcaa2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fbcaa2" w:val="clear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000000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000000" w:space="0" w:sz="8" w:val="single"/>
          <w:bottom w:color="000000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val="single"/>
          <w:bottom w:color="000000" w:space="0" w:sz="8" w:val="single"/>
        </w:tcBorders>
      </w:tcPr>
    </w:tblStylePr>
    <w:tblStylePr w:type="band1Vert">
      <w:tblPr/>
      <w:tcPr>
        <w:shd w:color="auto" w:fill="c0c0c0" w:val="clear"/>
      </w:tcPr>
    </w:tblStylePr>
    <w:tblStylePr w:type="band1Horz">
      <w:tblPr/>
      <w:tcPr>
        <w:shd w:color="auto" w:fill="c0c0c0" w:val="clear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4f81bd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4f81bd" w:space="0" w:sz="8" w:val="single"/>
          <w:bottom w:color="4f81b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val="single"/>
          <w:bottom w:color="4f81bd" w:space="0" w:sz="8" w:val="single"/>
        </w:tcBorders>
      </w:tcPr>
    </w:tblStylePr>
    <w:tblStylePr w:type="band1Vert">
      <w:tblPr/>
      <w:tcPr>
        <w:shd w:color="auto" w:fill="d3dfee" w:val="clear"/>
      </w:tcPr>
    </w:tblStylePr>
    <w:tblStylePr w:type="band1Horz">
      <w:tblPr/>
      <w:tcPr>
        <w:shd w:color="auto" w:fill="d3dfee" w:val="clear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color="c0504d" w:space="0" w:sz="8" w:val="single"/>
        <w:bottom w:color="c0504d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c0504d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c0504d" w:space="0" w:sz="8" w:val="single"/>
          <w:bottom w:color="c0504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val="single"/>
          <w:bottom w:color="c0504d" w:space="0" w:sz="8" w:val="single"/>
        </w:tcBorders>
      </w:tcPr>
    </w:tblStylePr>
    <w:tblStylePr w:type="band1Vert">
      <w:tblPr/>
      <w:tcPr>
        <w:shd w:color="auto" w:fill="efd3d2" w:val="clear"/>
      </w:tcPr>
    </w:tblStylePr>
    <w:tblStylePr w:type="band1Horz">
      <w:tblPr/>
      <w:tcPr>
        <w:shd w:color="auto" w:fill="efd3d2" w:val="clear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color="9bbb59" w:space="0" w:sz="8" w:val="single"/>
        <w:bottom w:color="9bbb59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9bbb59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9bbb59" w:space="0" w:sz="8" w:val="single"/>
          <w:bottom w:color="9bbb59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val="single"/>
          <w:bottom w:color="9bbb59" w:space="0" w:sz="8" w:val="single"/>
        </w:tcBorders>
      </w:tcPr>
    </w:tblStylePr>
    <w:tblStylePr w:type="band1Vert">
      <w:tblPr/>
      <w:tcPr>
        <w:shd w:color="auto" w:fill="e6eed5" w:val="clear"/>
      </w:tcPr>
    </w:tblStylePr>
    <w:tblStylePr w:type="band1Horz">
      <w:tblPr/>
      <w:tcPr>
        <w:shd w:color="auto" w:fill="e6eed5" w:val="clear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color="8064a2" w:space="0" w:sz="8" w:val="single"/>
        <w:bottom w:color="8064a2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8064a2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8064a2" w:space="0" w:sz="8" w:val="single"/>
          <w:bottom w:color="8064a2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val="single"/>
          <w:bottom w:color="8064a2" w:space="0" w:sz="8" w:val="single"/>
        </w:tcBorders>
      </w:tcPr>
    </w:tblStylePr>
    <w:tblStylePr w:type="band1Vert">
      <w:tblPr/>
      <w:tcPr>
        <w:shd w:color="auto" w:fill="dfd8e8" w:val="clear"/>
      </w:tcPr>
    </w:tblStylePr>
    <w:tblStylePr w:type="band1Horz">
      <w:tblPr/>
      <w:tcPr>
        <w:shd w:color="auto" w:fill="dfd8e8" w:val="clear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color="4bacc6" w:space="0" w:sz="8" w:val="single"/>
        <w:bottom w:color="4bacc6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4bacc6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4bacc6" w:space="0" w:sz="8" w:val="single"/>
          <w:bottom w:color="4bacc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val="single"/>
          <w:bottom w:color="4bacc6" w:space="0" w:sz="8" w:val="single"/>
        </w:tcBorders>
      </w:tcPr>
    </w:tblStylePr>
    <w:tblStylePr w:type="band1Vert">
      <w:tblPr/>
      <w:tcPr>
        <w:shd w:color="auto" w:fill="d2eaf1" w:val="clear"/>
      </w:tcPr>
    </w:tblStylePr>
    <w:tblStylePr w:type="band1Horz">
      <w:tblPr/>
      <w:tcPr>
        <w:shd w:color="auto" w:fill="d2eaf1" w:val="clear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color="f79646" w:space="0" w:sz="8" w:val="single"/>
        <w:bottom w:color="f79646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f79646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f79646" w:space="0" w:sz="8" w:val="single"/>
          <w:bottom w:color="f7964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val="single"/>
          <w:bottom w:color="f79646" w:space="0" w:sz="8" w:val="single"/>
        </w:tcBorders>
      </w:tcPr>
    </w:tblStylePr>
    <w:tblStylePr w:type="band1Vert">
      <w:tblPr/>
      <w:tcPr>
        <w:shd w:color="auto" w:fill="fde4d0" w:val="clear"/>
      </w:tcPr>
    </w:tblStylePr>
    <w:tblStylePr w:type="band1Horz">
      <w:tblPr/>
      <w:tcPr>
        <w:shd w:color="auto" w:fill="fde4d0" w:val="clear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000000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000000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4f81bd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4f81bd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c0504d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c0504d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9bbb59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9bbb59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8064a2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8064a2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4bacc6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4bacc6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f79646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f79646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404040" w:space="0" w:sz="8" w:val="single"/>
          <w:left w:color="404040" w:space="0" w:sz="8" w:val="single"/>
          <w:bottom w:color="404040" w:space="0" w:sz="8" w:val="single"/>
          <w:right w:color="404040" w:space="0" w:sz="8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val="double"/>
          <w:left w:color="404040" w:space="0" w:sz="8" w:val="single"/>
          <w:bottom w:color="404040" w:space="0" w:sz="8" w:val="single"/>
          <w:right w:color="404040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7ba0cd" w:space="0" w:sz="8" w:val="single"/>
          <w:left w:color="7ba0cd" w:space="0" w:sz="8" w:val="single"/>
          <w:bottom w:color="7ba0cd" w:space="0" w:sz="8" w:val="single"/>
          <w:right w:color="7ba0cd" w:space="0" w:sz="8" w:val="single"/>
          <w:insideH w:space="0" w:sz="0" w:val="nil"/>
          <w:insideV w:space="0" w:sz="0" w:val="nil"/>
        </w:tcBorders>
        <w:shd w:color="auto" w:fill="4f81b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val="double"/>
          <w:left w:color="7ba0cd" w:space="0" w:sz="8" w:val="single"/>
          <w:bottom w:color="7ba0cd" w:space="0" w:sz="8" w:val="single"/>
          <w:right w:color="7ba0cd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cf7b79" w:space="0" w:sz="8" w:val="single"/>
          <w:left w:color="cf7b79" w:space="0" w:sz="8" w:val="single"/>
          <w:bottom w:color="cf7b79" w:space="0" w:sz="8" w:val="single"/>
          <w:right w:color="cf7b79" w:space="0" w:sz="8" w:val="single"/>
          <w:insideH w:space="0" w:sz="0" w:val="nil"/>
          <w:insideV w:space="0" w:sz="0" w:val="nil"/>
        </w:tcBorders>
        <w:shd w:color="auto" w:fill="c0504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val="double"/>
          <w:left w:color="cf7b79" w:space="0" w:sz="8" w:val="single"/>
          <w:bottom w:color="cf7b79" w:space="0" w:sz="8" w:val="single"/>
          <w:right w:color="cf7b79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b3cc82" w:space="0" w:sz="8" w:val="single"/>
          <w:left w:color="b3cc82" w:space="0" w:sz="8" w:val="single"/>
          <w:bottom w:color="b3cc82" w:space="0" w:sz="8" w:val="single"/>
          <w:right w:color="b3cc82" w:space="0" w:sz="8" w:val="single"/>
          <w:insideH w:space="0" w:sz="0" w:val="nil"/>
          <w:insideV w:space="0" w:sz="0" w:val="nil"/>
        </w:tcBorders>
        <w:shd w:color="auto" w:fill="9bbb59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val="double"/>
          <w:left w:color="b3cc82" w:space="0" w:sz="8" w:val="single"/>
          <w:bottom w:color="b3cc82" w:space="0" w:sz="8" w:val="single"/>
          <w:right w:color="b3cc82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9f8ab9" w:space="0" w:sz="8" w:val="single"/>
          <w:left w:color="9f8ab9" w:space="0" w:sz="8" w:val="single"/>
          <w:bottom w:color="9f8ab9" w:space="0" w:sz="8" w:val="single"/>
          <w:right w:color="9f8ab9" w:space="0" w:sz="8" w:val="single"/>
          <w:insideH w:space="0" w:sz="0" w:val="nil"/>
          <w:insideV w:space="0" w:sz="0" w:val="nil"/>
        </w:tcBorders>
        <w:shd w:color="auto" w:fill="8064a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val="double"/>
          <w:left w:color="9f8ab9" w:space="0" w:sz="8" w:val="single"/>
          <w:bottom w:color="9f8ab9" w:space="0" w:sz="8" w:val="single"/>
          <w:right w:color="9f8ab9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78c0d4" w:space="0" w:sz="8" w:val="single"/>
          <w:left w:color="78c0d4" w:space="0" w:sz="8" w:val="single"/>
          <w:bottom w:color="78c0d4" w:space="0" w:sz="8" w:val="single"/>
          <w:right w:color="78c0d4" w:space="0" w:sz="8" w:val="single"/>
          <w:insideH w:space="0" w:sz="0" w:val="nil"/>
          <w:insideV w:space="0" w:sz="0" w:val="nil"/>
        </w:tcBorders>
        <w:shd w:color="auto" w:fill="4bacc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val="double"/>
          <w:left w:color="78c0d4" w:space="0" w:sz="8" w:val="single"/>
          <w:bottom w:color="78c0d4" w:space="0" w:sz="8" w:val="single"/>
          <w:right w:color="78c0d4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f9b074" w:space="0" w:sz="8" w:val="single"/>
          <w:left w:color="f9b074" w:space="0" w:sz="8" w:val="single"/>
          <w:bottom w:color="f9b074" w:space="0" w:sz="8" w:val="single"/>
          <w:right w:color="f9b074" w:space="0" w:sz="8" w:val="single"/>
          <w:insideH w:space="0" w:sz="0" w:val="nil"/>
          <w:insideV w:space="0" w:sz="0" w:val="nil"/>
        </w:tcBorders>
        <w:shd w:color="auto" w:fill="f7964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val="double"/>
          <w:left w:color="f9b074" w:space="0" w:sz="8" w:val="single"/>
          <w:bottom w:color="f9b074" w:space="0" w:sz="8" w:val="single"/>
          <w:right w:color="f9b074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left="1134" w:hanging="1134"/>
    </w:pPr>
    <w:rPr>
      <w:rFonts w:ascii="Cambria" w:hAnsi="Cambria"/>
      <w:sz w:val="24"/>
      <w:szCs w:val="24"/>
    </w:rPr>
  </w:style>
  <w:style w:type="character" w:styleId="MessageHeaderChar" w:customStyle="1">
    <w:name w:val="Message Header Char"/>
    <w:link w:val="MessageHeader"/>
    <w:rPr>
      <w:rFonts w:ascii="Cambria" w:cs="Times New Roman" w:eastAsia="Times New Roman" w:hAnsi="Cambria"/>
      <w:sz w:val="24"/>
      <w:szCs w:val="24"/>
      <w:shd w:color="auto" w:fill="auto" w:val="pct20"/>
      <w:lang w:eastAsia="en-US"/>
    </w:rPr>
  </w:style>
  <w:style w:type="paragraph" w:styleId="NoSpacing">
    <w:name w:val="No Spacing"/>
    <w:uiPriority w:val="1"/>
    <w:qFormat w:val="1"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styleId="NoteHeadingChar" w:customStyle="1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 w:val="1"/>
    <w:rPr>
      <w:color w:val="808080"/>
    </w:rPr>
  </w:style>
  <w:style w:type="paragraph" w:styleId="PlainText">
    <w:name w:val="Plain Text"/>
    <w:basedOn w:val="Normal"/>
    <w:link w:val="PlainTextChar"/>
    <w:rPr>
      <w:rFonts w:ascii="Courier New" w:cs="Courier New" w:hAnsi="Courier New"/>
      <w:sz w:val="20"/>
    </w:rPr>
  </w:style>
  <w:style w:type="character" w:styleId="PlainTextChar" w:customStyle="1">
    <w:name w:val="Plain Text Char"/>
    <w:link w:val="PlainText"/>
    <w:rPr>
      <w:rFonts w:ascii="Courier New" w:cs="Courier New" w:hAnsi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 w:val="1"/>
    <w:rPr>
      <w:i w:val="1"/>
      <w:iCs w:val="1"/>
      <w:color w:val="000000"/>
    </w:rPr>
  </w:style>
  <w:style w:type="character" w:styleId="QuoteChar" w:customStyle="1">
    <w:name w:val="Quote Char"/>
    <w:link w:val="Quote"/>
    <w:uiPriority w:val="29"/>
    <w:rPr>
      <w:i w:val="1"/>
      <w:iCs w:val="1"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styleId="SalutationChar" w:customStyle="1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styleId="SignatureChar" w:customStyle="1">
    <w:name w:val="Signature Char"/>
    <w:link w:val="Signature"/>
    <w:rPr>
      <w:sz w:val="22"/>
      <w:lang w:eastAsia="en-US"/>
    </w:rPr>
  </w:style>
  <w:style w:type="character" w:styleId="Strong">
    <w:name w:val="Strong"/>
    <w:qFormat w:val="1"/>
    <w:rPr>
      <w:b w:val="1"/>
      <w:bCs w:val="1"/>
    </w:rPr>
  </w:style>
  <w:style w:type="paragraph" w:styleId="Subtitle">
    <w:name w:val="Subtitle"/>
    <w:basedOn w:val="Normal"/>
    <w:next w:val="Normal"/>
    <w:link w:val="SubtitleChar"/>
    <w:qFormat w:val="1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styleId="SubtitleChar" w:customStyle="1">
    <w:name w:val="Subtitle Char"/>
    <w:link w:val="Subtitle"/>
    <w:rPr>
      <w:rFonts w:ascii="Cambria" w:cs="Times New Roman" w:eastAsia="Times New Roman" w:hAnsi="Cambria"/>
      <w:sz w:val="24"/>
      <w:szCs w:val="24"/>
      <w:lang w:eastAsia="en-US"/>
    </w:rPr>
  </w:style>
  <w:style w:type="character" w:styleId="SubtleEmphasis">
    <w:name w:val="Subtle Emphasis"/>
    <w:uiPriority w:val="19"/>
    <w:qFormat w:val="1"/>
    <w:rPr>
      <w:i w:val="1"/>
      <w:iCs w:val="1"/>
      <w:color w:val="808080"/>
    </w:rPr>
  </w:style>
  <w:style w:type="character" w:styleId="SubtleReference">
    <w:name w:val="Subtle Reference"/>
    <w:uiPriority w:val="31"/>
    <w:qFormat w:val="1"/>
    <w:rPr>
      <w:smallCaps w:val="1"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color="c0c0c0" w:fill="ffffff" w:val="solid"/>
    </w:tcPr>
    <w:tblStylePr w:type="firstRow">
      <w:rPr>
        <w:b w:val="1"/>
        <w:bCs w:val="1"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color="c0c0c0" w:fill="ffffff" w:val="solid"/>
    </w:tc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 w:val="1"/>
        <w:i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 w:val="1"/>
        <w:bCs w:val="1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 w:val="1"/>
        <w:bCs w:val="1"/>
        <w:i w:val="1"/>
        <w:iCs w:val="1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 w:val="1"/>
        <w:bCs w:val="1"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 w:val="1"/>
        <w:bCs w:val="1"/>
        <w:i w:val="1"/>
        <w:iCs w:val="1"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color="808080" w:space="0" w:sz="12" w:val="single"/>
      </w:tblBorders>
    </w:tblPr>
    <w:tblStylePr w:type="firstRow">
      <w:rPr>
        <w:b w:val="1"/>
        <w:b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 w:val="1"/>
        <w:iCs w:val="1"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 w:val="1"/>
        <w:bCs w:val="1"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 w:val="1"/>
        <w:bCs w:val="1"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 w:val="1"/>
        <w:bCs w:val="1"/>
        <w:i w:val="1"/>
        <w:i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 w:val="1"/>
        <w:bCs w:val="1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 w:val="1"/>
        <w:bCs w:val="1"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.0" w:type="dxa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.0" w:type="dxa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.0" w:type="dxa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paragraph" w:styleId="TOCHeading">
    <w:name w:val="TOC Heading"/>
    <w:basedOn w:val="Heading1"/>
    <w:next w:val="Normal"/>
    <w:uiPriority w:val="39"/>
    <w:semiHidden w:val="1"/>
    <w:unhideWhenUsed w:val="1"/>
    <w:qFormat w:val="1"/>
    <w:pPr>
      <w:keepNext w:val="1"/>
      <w:numPr>
        <w:numId w:val="0"/>
      </w:numPr>
      <w:overflowPunct w:val="0"/>
      <w:autoSpaceDE w:val="0"/>
      <w:autoSpaceDN w:val="0"/>
      <w:spacing w:after="60" w:before="240" w:line="360" w:lineRule="auto"/>
      <w:textAlignment w:val="baseline"/>
      <w:outlineLvl w:val="9"/>
    </w:pPr>
    <w:rPr>
      <w:rFonts w:ascii="Cambria" w:eastAsia="Times New Roman" w:hAnsi="Cambria"/>
      <w:b w:val="1"/>
      <w:bCs w:val="1"/>
      <w:kern w:val="32"/>
      <w:sz w:val="32"/>
      <w:szCs w:val="32"/>
      <w:lang w:eastAsia="en-US"/>
    </w:rPr>
  </w:style>
  <w:style w:type="character" w:styleId="Heading1Char" w:customStyle="1">
    <w:name w:val="Heading 1 Char"/>
    <w:link w:val="Heading1"/>
    <w:uiPriority w:val="9"/>
    <w:rPr>
      <w:rFonts w:eastAsia="STZhongsong"/>
      <w:sz w:val="22"/>
      <w:lang w:eastAsia="zh-CN"/>
    </w:rPr>
  </w:style>
  <w:style w:type="character" w:styleId="Heading2Char" w:customStyle="1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styleId="Heading3Char" w:customStyle="1">
    <w:name w:val="Heading 3 Char"/>
    <w:link w:val="Heading3"/>
    <w:uiPriority w:val="9"/>
    <w:rPr>
      <w:rFonts w:eastAsia="STZhongsong"/>
      <w:sz w:val="22"/>
      <w:lang w:eastAsia="zh-CN"/>
    </w:rPr>
  </w:style>
  <w:style w:type="character" w:styleId="Heading4Char" w:customStyle="1">
    <w:name w:val="Heading 4 Char"/>
    <w:link w:val="Heading4"/>
    <w:uiPriority w:val="9"/>
    <w:rPr>
      <w:rFonts w:eastAsia="STZhongsong"/>
      <w:sz w:val="22"/>
      <w:lang w:eastAsia="zh-CN"/>
    </w:rPr>
  </w:style>
  <w:style w:type="character" w:styleId="Heading5Char" w:customStyle="1">
    <w:name w:val="Heading 5 Char"/>
    <w:link w:val="Heading5"/>
    <w:uiPriority w:val="9"/>
    <w:locked w:val="1"/>
    <w:rPr>
      <w:rFonts w:eastAsia="STZhongsong"/>
      <w:sz w:val="22"/>
      <w:lang w:eastAsia="zh-CN"/>
    </w:rPr>
  </w:style>
  <w:style w:type="character" w:styleId="MarginTextChar" w:customStyle="1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styleId="BodyTextIndent2Char" w:customStyle="1">
    <w:name w:val="Body Text Indent 2 Char"/>
    <w:link w:val="BodyTextIndent2"/>
    <w:rPr>
      <w:rFonts w:eastAsia="STZhongsong"/>
      <w:sz w:val="22"/>
      <w:lang w:eastAsia="zh-CN"/>
    </w:rPr>
  </w:style>
  <w:style w:type="paragraph" w:styleId="PartDes" w:customStyle="1">
    <w:name w:val="PartDes"/>
    <w:basedOn w:val="Normal"/>
    <w:qFormat w:val="1"/>
    <w:pPr>
      <w:overflowPunct w:val="1"/>
      <w:autoSpaceDE w:val="1"/>
      <w:autoSpaceDN w:val="1"/>
      <w:adjustRightInd w:val="1"/>
      <w:spacing w:after="120" w:before="120" w:line="240" w:lineRule="auto"/>
      <w:jc w:val="center"/>
      <w:textAlignment w:val="auto"/>
    </w:pPr>
    <w:rPr>
      <w:rFonts w:ascii="Trebuchet MS" w:eastAsia="Trebuchet MS" w:hAnsi="Trebuchet MS"/>
      <w:b w:val="1"/>
      <w:bCs w:val="1"/>
      <w:szCs w:val="22"/>
    </w:rPr>
  </w:style>
  <w:style w:type="paragraph" w:styleId="TableNormal1" w:customStyle="1">
    <w:name w:val="Table Normal1"/>
    <w:basedOn w:val="Normal"/>
    <w:pPr>
      <w:overflowPunct w:val="1"/>
      <w:autoSpaceDE w:val="1"/>
      <w:autoSpaceDN w:val="1"/>
      <w:adjustRightInd w:val="1"/>
      <w:spacing w:after="120" w:before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styleId="Heading2-NotBoldNotUnderlined" w:customStyle="1">
    <w:name w:val="Heading 2 - Not Bold Not Underlined"/>
    <w:basedOn w:val="Heading2"/>
    <w:uiPriority w:val="3"/>
    <w:qFormat w:val="1"/>
    <w:pPr>
      <w:numPr>
        <w:numId w:val="0"/>
      </w:numPr>
      <w:adjustRightInd w:val="1"/>
      <w:spacing w:after="200"/>
      <w:ind w:left="1582" w:hanging="720"/>
    </w:pPr>
    <w:rPr>
      <w:rFonts w:ascii="Arial" w:cs="Arial" w:eastAsia="Calibri" w:hAnsi="Arial"/>
      <w:sz w:val="20"/>
      <w:lang w:eastAsia="en-US"/>
    </w:rPr>
  </w:style>
  <w:style w:type="paragraph" w:styleId="Body2" w:customStyle="1">
    <w:name w:val="Body2"/>
    <w:basedOn w:val="Normal"/>
    <w:pPr>
      <w:overflowPunct w:val="1"/>
      <w:autoSpaceDE w:val="1"/>
      <w:autoSpaceDN w:val="1"/>
      <w:adjustRightInd w:val="1"/>
      <w:ind w:left="709"/>
      <w:textAlignment w:val="auto"/>
    </w:pPr>
    <w:rPr>
      <w:sz w:val="24"/>
      <w:szCs w:val="24"/>
    </w:rPr>
  </w:style>
  <w:style w:type="paragraph" w:styleId="GPSL1CLAUSEHEADING" w:customStyle="1">
    <w:name w:val="GPS L1 CLAUSE HEADING"/>
    <w:basedOn w:val="Normal"/>
    <w:next w:val="Normal"/>
    <w:qFormat w:val="1"/>
    <w:pPr>
      <w:tabs>
        <w:tab w:val="left" w:pos="142"/>
      </w:tabs>
      <w:overflowPunct w:val="1"/>
      <w:autoSpaceDE w:val="1"/>
      <w:autoSpaceDN w:val="1"/>
      <w:spacing w:before="120" w:line="240" w:lineRule="auto"/>
      <w:textAlignment w:val="auto"/>
      <w:outlineLvl w:val="1"/>
    </w:pPr>
    <w:rPr>
      <w:rFonts w:ascii="Calibri" w:cs="Arial" w:eastAsia="STZhongsong" w:hAnsi="Calibri"/>
      <w:b w:val="1"/>
      <w:caps w:val="1"/>
      <w:szCs w:val="22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tabs>
        <w:tab w:val="left" w:pos="1985"/>
      </w:tabs>
      <w:overflowPunct w:val="1"/>
      <w:autoSpaceDE w:val="1"/>
      <w:autoSpaceDN w:val="1"/>
      <w:spacing w:after="120" w:before="120" w:line="240" w:lineRule="auto"/>
      <w:textAlignment w:val="auto"/>
    </w:pPr>
    <w:rPr>
      <w:rFonts w:ascii="Calibri" w:cs="Arial" w:hAnsi="Calibri"/>
      <w:szCs w:val="22"/>
      <w:lang w:eastAsia="zh-CN"/>
    </w:rPr>
  </w:style>
  <w:style w:type="paragraph" w:styleId="GPSL4numberedclause" w:customStyle="1">
    <w:name w:val="GPS L4 numbered clause"/>
    <w:basedOn w:val="GPSL3numberedclause"/>
    <w:qFormat w:val="1"/>
    <w:pPr>
      <w:tabs>
        <w:tab w:val="left" w:pos="2552"/>
      </w:tabs>
    </w:pPr>
  </w:style>
  <w:style w:type="paragraph" w:styleId="GPSL5numberedclause" w:customStyle="1">
    <w:name w:val="GPS L5 numbered clause"/>
    <w:basedOn w:val="GPSL4numberedclause"/>
    <w:qFormat w:val="1"/>
    <w:pPr>
      <w:tabs>
        <w:tab w:val="left" w:pos="3119"/>
      </w:tabs>
    </w:p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overflowPunct w:val="1"/>
      <w:autoSpaceDE w:val="1"/>
      <w:autoSpaceDN w:val="1"/>
      <w:spacing w:after="120" w:before="120" w:line="240" w:lineRule="auto"/>
      <w:textAlignment w:val="auto"/>
    </w:pPr>
    <w:rPr>
      <w:rFonts w:ascii="Calibri" w:cs="Arial" w:hAnsi="Calibri"/>
      <w:b w:val="1"/>
      <w:szCs w:val="22"/>
      <w:lang w:eastAsia="zh-CN"/>
    </w:rPr>
  </w:style>
  <w:style w:type="paragraph" w:styleId="GPSL6numbered" w:customStyle="1">
    <w:name w:val="GPS L6 numbered"/>
    <w:basedOn w:val="GPSL5numberedclause"/>
    <w:qFormat w:val="1"/>
    <w:pPr>
      <w:tabs>
        <w:tab w:val="left" w:pos="3686"/>
      </w:tabs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hAnsi="Calibri"/>
      <w:sz w:val="22"/>
      <w:szCs w:val="22"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keepNext w:val="1"/>
      <w:tabs>
        <w:tab w:val="clear" w:pos="142"/>
      </w:tabs>
      <w:outlineLvl w:val="9"/>
    </w:pPr>
  </w:style>
  <w:style w:type="paragraph" w:styleId="GPSL2Numbered" w:customStyle="1">
    <w:name w:val="GPS L2 Numbered"/>
    <w:basedOn w:val="GPSL2NumberedBoldHeading"/>
    <w:link w:val="GPSL2NumberedChar"/>
    <w:qFormat w:val="1"/>
    <w:pPr>
      <w:tabs>
        <w:tab w:val="clear" w:pos="1134"/>
      </w:tabs>
    </w:pPr>
    <w:rPr>
      <w:b w:val="0"/>
    </w:rPr>
  </w:style>
  <w:style w:type="character" w:styleId="GPSL2NumberedChar" w:customStyle="1">
    <w:name w:val="GPS L2 Numbered Char"/>
    <w:link w:val="GPSL2Numbered"/>
    <w:locked w:val="1"/>
    <w:rPr>
      <w:rFonts w:ascii="Calibri" w:cs="Arial" w:hAnsi="Calibri"/>
      <w:sz w:val="22"/>
      <w:szCs w:val="22"/>
      <w:lang w:eastAsia="zh-CN"/>
    </w:r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sz w:val="22"/>
      <w:szCs w:val="22"/>
      <w:lang w:eastAsia="zh-CN"/>
    </w:rPr>
  </w:style>
  <w:style w:type="character" w:styleId="FooterChar" w:customStyle="1">
    <w:name w:val="Footer Char"/>
    <w:link w:val="Footer"/>
    <w:uiPriority w:val="99"/>
    <w:rPr>
      <w:sz w:val="22"/>
      <w:lang w:eastAsia="en-US"/>
    </w:rPr>
  </w:style>
  <w:style w:type="paragraph" w:styleId="GPsDefinition" w:customStyle="1">
    <w:name w:val="GPs Definition"/>
    <w:basedOn w:val="Normal"/>
    <w:uiPriority w:val="99"/>
    <w:qFormat w:val="1"/>
    <w:pPr>
      <w:numPr>
        <w:numId w:val="18"/>
      </w:numPr>
      <w:tabs>
        <w:tab w:val="left" w:pos="-9"/>
      </w:tabs>
      <w:spacing w:after="120" w:line="240" w:lineRule="auto"/>
    </w:pPr>
    <w:rPr>
      <w:rFonts w:ascii="Arial" w:cs="Arial" w:hAnsi="Arial"/>
      <w:szCs w:val="22"/>
    </w:rPr>
  </w:style>
  <w:style w:type="paragraph" w:styleId="GPSDefinitionL2" w:customStyle="1">
    <w:name w:val="GPS Definition L2"/>
    <w:basedOn w:val="GPsDefinition"/>
    <w:uiPriority w:val="99"/>
    <w:qFormat w:val="1"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styleId="GPSDefinitionL3" w:customStyle="1">
    <w:name w:val="GPS Definition L3"/>
    <w:basedOn w:val="GPSDefinitionL2"/>
    <w:uiPriority w:val="99"/>
    <w:qFormat w:val="1"/>
    <w:pPr>
      <w:numPr>
        <w:ilvl w:val="2"/>
      </w:numPr>
    </w:pPr>
  </w:style>
  <w:style w:type="paragraph" w:styleId="GPSDefinitionL4" w:customStyle="1">
    <w:name w:val="GPS Definition L4"/>
    <w:basedOn w:val="GPSDefinitionL3"/>
    <w:uiPriority w:val="99"/>
    <w:qFormat w:val="1"/>
    <w:pPr>
      <w:numPr>
        <w:ilvl w:val="3"/>
      </w:numPr>
    </w:pPr>
  </w:style>
  <w:style w:type="paragraph" w:styleId="GPSDefinitionTerm" w:customStyle="1">
    <w:name w:val="GPS Definition Term"/>
    <w:basedOn w:val="Normal"/>
    <w:qFormat w:val="1"/>
    <w:pPr>
      <w:spacing w:after="120" w:line="240" w:lineRule="auto"/>
      <w:ind w:left="-108"/>
      <w:jc w:val="left"/>
    </w:pPr>
    <w:rPr>
      <w:rFonts w:ascii="Arial" w:cs="Arial" w:hAnsi="Arial"/>
      <w:b w:val="1"/>
      <w:szCs w:val="22"/>
    </w:rPr>
  </w:style>
  <w:style w:type="character" w:styleId="HeaderChar" w:customStyle="1">
    <w:name w:val="Header Char"/>
    <w:link w:val="Header"/>
    <w:uiPriority w:val="99"/>
    <w:rPr>
      <w:sz w:val="22"/>
      <w:lang w:eastAsia="en-US"/>
    </w:rPr>
  </w:style>
  <w:style w:type="paragraph" w:styleId="Subtitle">
    <w:name w:val="Subtitle"/>
    <w:basedOn w:val="Normal"/>
    <w:next w:val="Normal"/>
    <w:pPr>
      <w:pageBreakBefore w:val="0"/>
      <w:spacing w:after="60" w:lineRule="auto"/>
      <w:jc w:val="center"/>
    </w:pPr>
    <w:rPr>
      <w:rFonts w:ascii="Cambria" w:cs="Cambria" w:eastAsia="Cambria" w:hAnsi="Cambria"/>
      <w:sz w:val="24"/>
      <w:szCs w:val="24"/>
    </w:rPr>
  </w:style>
  <w:style w:type="paragraph" w:styleId="Subtitle">
    <w:name w:val="Subtitle"/>
    <w:basedOn w:val="Normal"/>
    <w:next w:val="Normal"/>
    <w:pPr>
      <w:pageBreakBefore w:val="0"/>
      <w:spacing w:after="60" w:lineRule="auto"/>
      <w:jc w:val="center"/>
    </w:pPr>
    <w:rPr>
      <w:rFonts w:ascii="Cambria" w:cs="Cambria" w:eastAsia="Cambria" w:hAnsi="Cambria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wSjjdMAH2jU3S3/6ryhwm70Xihw==">CgMxLjA4AHIhMVNlcUlLZXBMNlRZUkEtYmhYc0hHLWpkZE9zRGhFZU11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2018-08-17T10:46:00Z</dcterms:created>
  <dc:creator>Peter Hanlon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